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14D5E" w14:textId="77777777" w:rsidR="005D70C6" w:rsidRDefault="005D70C6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  <w:lang w:eastAsia="zh-CN"/>
        </w:rPr>
      </w:pPr>
    </w:p>
    <w:p w14:paraId="4E3B01BC" w14:textId="77777777" w:rsidR="005D70C6" w:rsidRPr="009C2108" w:rsidRDefault="00B65EAC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color w:val="000000"/>
          <w:w w:val="66"/>
          <w:sz w:val="52"/>
          <w:szCs w:val="52"/>
          <w:lang w:val="zh-CN" w:eastAsia="zh-CN" w:bidi="zh-CN"/>
        </w:rPr>
      </w:pPr>
      <w:r w:rsidRPr="009C2108">
        <w:rPr>
          <w:rFonts w:ascii="黑体" w:eastAsia="黑体" w:hAnsi="黑体" w:cs="Arial" w:hint="eastAsia"/>
          <w:color w:val="000000"/>
          <w:w w:val="66"/>
          <w:sz w:val="52"/>
          <w:szCs w:val="52"/>
          <w:lang w:val="zh-CN" w:eastAsia="zh-CN" w:bidi="zh-CN"/>
        </w:rPr>
        <w:t>上海市“星光计划”第十一届职业院校技能大赛</w:t>
      </w:r>
    </w:p>
    <w:p w14:paraId="48BE6323" w14:textId="77777777" w:rsidR="005D70C6" w:rsidRPr="009C2108" w:rsidRDefault="00B65EAC">
      <w:pPr>
        <w:snapToGrid w:val="0"/>
        <w:spacing w:beforeLines="50" w:before="120" w:line="240" w:lineRule="atLeast"/>
        <w:jc w:val="center"/>
        <w:rPr>
          <w:rFonts w:ascii="黑体" w:eastAsia="黑体" w:hAnsi="黑体" w:cs="Arial"/>
          <w:b/>
          <w:color w:val="000000"/>
          <w:w w:val="66"/>
          <w:sz w:val="72"/>
          <w:szCs w:val="72"/>
          <w:lang w:val="zh-CN" w:eastAsia="zh-CN" w:bidi="zh-CN"/>
        </w:rPr>
      </w:pPr>
      <w:r w:rsidRPr="009C2108">
        <w:rPr>
          <w:rFonts w:ascii="黑体" w:eastAsia="黑体" w:hAnsi="黑体" w:cs="Arial" w:hint="eastAsia"/>
          <w:b/>
          <w:color w:val="000000"/>
          <w:w w:val="66"/>
          <w:sz w:val="72"/>
          <w:szCs w:val="72"/>
          <w:lang w:val="zh-CN" w:eastAsia="zh-CN" w:bidi="zh-CN"/>
        </w:rPr>
        <w:t>电子电路装调与应用赛项</w:t>
      </w:r>
    </w:p>
    <w:p w14:paraId="4AEE0763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(中职组)</w:t>
      </w:r>
    </w:p>
    <w:p w14:paraId="55B22450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72"/>
          <w:szCs w:val="7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72"/>
          <w:szCs w:val="72"/>
          <w:lang w:val="zh-CN" w:eastAsia="zh-CN" w:bidi="zh-CN"/>
        </w:rPr>
        <w:t>（模块C）</w:t>
      </w:r>
    </w:p>
    <w:p w14:paraId="59318348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工</w:t>
      </w:r>
    </w:p>
    <w:p w14:paraId="5B865345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作</w:t>
      </w:r>
    </w:p>
    <w:p w14:paraId="4B357068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任</w:t>
      </w:r>
    </w:p>
    <w:p w14:paraId="5C2626AA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务</w:t>
      </w:r>
    </w:p>
    <w:p w14:paraId="3EA61C47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书</w:t>
      </w:r>
    </w:p>
    <w:p w14:paraId="6A44DF4C" w14:textId="77777777" w:rsidR="005D70C6" w:rsidRPr="00747D2A" w:rsidRDefault="00B65EAC">
      <w:pPr>
        <w:snapToGrid w:val="0"/>
        <w:spacing w:beforeLines="50" w:before="120" w:line="240" w:lineRule="atLeast"/>
        <w:jc w:val="center"/>
        <w:rPr>
          <w:rFonts w:asciiTheme="majorEastAsia" w:eastAsiaTheme="majorEastAsia" w:hAnsiTheme="majorEastAsia" w:cs="Arial"/>
          <w:bCs/>
          <w:color w:val="000000"/>
          <w:w w:val="66"/>
          <w:sz w:val="52"/>
          <w:szCs w:val="52"/>
          <w:lang w:val="zh-CN" w:eastAsia="zh-CN" w:bidi="zh-CN"/>
        </w:rPr>
      </w:pPr>
      <w:r w:rsidRPr="00747D2A">
        <w:rPr>
          <w:rFonts w:asciiTheme="majorEastAsia" w:eastAsiaTheme="majorEastAsia" w:hAnsiTheme="majorEastAsia" w:cs="Arial" w:hint="eastAsia"/>
          <w:bCs/>
          <w:color w:val="000000"/>
          <w:w w:val="66"/>
          <w:sz w:val="52"/>
          <w:szCs w:val="52"/>
          <w:lang w:val="zh-CN" w:eastAsia="zh-CN" w:bidi="zh-CN"/>
        </w:rPr>
        <w:t>(样题)</w:t>
      </w:r>
    </w:p>
    <w:p w14:paraId="6F3750C8" w14:textId="71C79CE5" w:rsidR="005D70C6" w:rsidRDefault="005D70C6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11DAF54E" w14:textId="77777777" w:rsidR="00747D2A" w:rsidRDefault="00747D2A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3822F142" w14:textId="77777777" w:rsidR="005D70C6" w:rsidRDefault="005D70C6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2F8E3A55" w14:textId="77777777" w:rsidR="005D70C6" w:rsidRDefault="005D70C6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7E60A20C" w14:textId="77777777" w:rsidR="005D70C6" w:rsidRDefault="00B65EAC" w:rsidP="00747D2A">
      <w:pPr>
        <w:jc w:val="center"/>
        <w:rPr>
          <w:rFonts w:asciiTheme="minorEastAsia" w:hAnsiTheme="minorEastAsia"/>
          <w:b/>
          <w:w w:val="90"/>
          <w:sz w:val="44"/>
          <w:szCs w:val="44"/>
          <w:lang w:eastAsia="zh-CN"/>
        </w:rPr>
      </w:pPr>
      <w:r>
        <w:rPr>
          <w:rFonts w:asciiTheme="minorEastAsia" w:hAnsiTheme="minorEastAsia" w:hint="eastAsia"/>
          <w:b/>
          <w:w w:val="90"/>
          <w:sz w:val="44"/>
          <w:szCs w:val="44"/>
          <w:lang w:eastAsia="zh-CN"/>
        </w:rPr>
        <w:t>赛位号:</w:t>
      </w:r>
    </w:p>
    <w:p w14:paraId="5C359806" w14:textId="77777777" w:rsidR="005D70C6" w:rsidRDefault="005D70C6">
      <w:pPr>
        <w:rPr>
          <w:rFonts w:asciiTheme="minorEastAsia" w:hAnsiTheme="minorEastAsia"/>
          <w:b/>
          <w:w w:val="90"/>
          <w:sz w:val="44"/>
          <w:szCs w:val="44"/>
          <w:lang w:eastAsia="zh-CN"/>
        </w:rPr>
      </w:pPr>
    </w:p>
    <w:p w14:paraId="098245DB" w14:textId="77777777" w:rsidR="00747D2A" w:rsidRDefault="00747D2A">
      <w:pPr>
        <w:widowControl/>
        <w:autoSpaceDE/>
        <w:autoSpaceDN/>
        <w:rPr>
          <w:b/>
          <w:sz w:val="28"/>
          <w:lang w:eastAsia="zh-CN"/>
        </w:rPr>
      </w:pPr>
      <w:r>
        <w:rPr>
          <w:b/>
          <w:sz w:val="28"/>
          <w:lang w:eastAsia="zh-CN"/>
        </w:rPr>
        <w:br w:type="page"/>
      </w:r>
    </w:p>
    <w:p w14:paraId="07526677" w14:textId="18016B68" w:rsidR="005D70C6" w:rsidRDefault="00B65EAC">
      <w:pPr>
        <w:spacing w:before="41"/>
        <w:ind w:left="115"/>
        <w:rPr>
          <w:b/>
          <w:sz w:val="28"/>
          <w:lang w:eastAsia="zh-CN"/>
        </w:rPr>
      </w:pPr>
      <w:r>
        <w:rPr>
          <w:b/>
          <w:sz w:val="28"/>
          <w:lang w:eastAsia="zh-CN"/>
        </w:rPr>
        <w:lastRenderedPageBreak/>
        <w:t>一、总体任务与要求</w:t>
      </w:r>
    </w:p>
    <w:p w14:paraId="7F319761" w14:textId="33E9C374" w:rsidR="005D70C6" w:rsidRDefault="00B65EAC">
      <w:pPr>
        <w:pStyle w:val="a3"/>
        <w:spacing w:before="214"/>
        <w:rPr>
          <w:lang w:eastAsia="zh-CN"/>
        </w:rPr>
      </w:pPr>
      <w:r>
        <w:rPr>
          <w:lang w:eastAsia="zh-CN"/>
        </w:rPr>
        <w:t>请您在</w:t>
      </w:r>
      <w:r w:rsidR="00D712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 w:rsidR="00D7127D">
        <w:rPr>
          <w:lang w:eastAsia="zh-CN"/>
        </w:rPr>
        <w:t xml:space="preserve"> </w:t>
      </w:r>
      <w:r>
        <w:rPr>
          <w:lang w:eastAsia="zh-CN"/>
        </w:rPr>
        <w:t xml:space="preserve">小时内，根据任务书的相关说明和工作要求，完成以下任务： </w:t>
      </w:r>
    </w:p>
    <w:p w14:paraId="2DFE5770" w14:textId="5B1493BE" w:rsidR="005D70C6" w:rsidRDefault="00B65EAC">
      <w:pPr>
        <w:pStyle w:val="a3"/>
        <w:spacing w:before="163" w:line="362" w:lineRule="auto"/>
        <w:ind w:left="115" w:right="578" w:firstLine="480"/>
        <w:rPr>
          <w:lang w:eastAsia="zh-CN"/>
        </w:rPr>
      </w:pPr>
      <w:r>
        <w:rPr>
          <w:lang w:eastAsia="zh-CN"/>
        </w:rPr>
        <w:t>1.</w:t>
      </w:r>
      <w:r>
        <w:rPr>
          <w:spacing w:val="-6"/>
          <w:lang w:eastAsia="zh-CN"/>
        </w:rPr>
        <w:t>完成益智音乐琴电路</w:t>
      </w:r>
      <w:r>
        <w:rPr>
          <w:rFonts w:hint="eastAsia"/>
          <w:spacing w:val="-6"/>
          <w:lang w:eastAsia="zh-CN"/>
        </w:rPr>
        <w:t>的程序设计</w:t>
      </w:r>
      <w:r>
        <w:rPr>
          <w:spacing w:val="-6"/>
          <w:lang w:eastAsia="zh-CN"/>
        </w:rPr>
        <w:t>，按任务书要求完成指定的</w:t>
      </w:r>
      <w:r>
        <w:rPr>
          <w:rFonts w:hint="eastAsia"/>
          <w:spacing w:val="-6"/>
          <w:lang w:eastAsia="zh-CN"/>
        </w:rPr>
        <w:t>程序功能</w:t>
      </w:r>
      <w:r w:rsidR="00FD13F8">
        <w:rPr>
          <w:rFonts w:hint="eastAsia"/>
          <w:spacing w:val="-6"/>
          <w:lang w:eastAsia="zh-CN"/>
        </w:rPr>
        <w:t>；</w:t>
      </w:r>
      <w:r>
        <w:rPr>
          <w:spacing w:val="-6"/>
          <w:lang w:eastAsia="zh-CN"/>
        </w:rPr>
        <w:t xml:space="preserve"> </w:t>
      </w:r>
    </w:p>
    <w:p w14:paraId="43681C73" w14:textId="77777777" w:rsidR="00FD13F8" w:rsidRDefault="00B65EAC">
      <w:pPr>
        <w:pStyle w:val="a3"/>
        <w:spacing w:before="7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比赛结束后，选手和现场裁判共同确认电路程序功能</w:t>
      </w:r>
      <w:r w:rsidR="00FD13F8">
        <w:rPr>
          <w:rFonts w:hint="eastAsia"/>
          <w:lang w:eastAsia="zh-CN"/>
        </w:rPr>
        <w:t>；</w:t>
      </w:r>
    </w:p>
    <w:p w14:paraId="116D41F3" w14:textId="1F84EDDD" w:rsidR="005D70C6" w:rsidRDefault="00FD13F8">
      <w:pPr>
        <w:pStyle w:val="a3"/>
        <w:spacing w:before="7"/>
        <w:rPr>
          <w:lang w:eastAsia="zh-CN"/>
        </w:rPr>
      </w:pPr>
      <w:r>
        <w:rPr>
          <w:lang w:eastAsia="zh-CN"/>
        </w:rPr>
        <w:t>3.</w:t>
      </w:r>
      <w:r w:rsidR="00B65EAC">
        <w:rPr>
          <w:lang w:eastAsia="zh-CN"/>
        </w:rPr>
        <w:t xml:space="preserve"> </w:t>
      </w:r>
      <w:r w:rsidRPr="00FD13F8">
        <w:rPr>
          <w:lang w:eastAsia="zh-CN"/>
        </w:rPr>
        <w:t>STM32CubeIDE 1.17.0编程软件</w:t>
      </w:r>
      <w:r>
        <w:rPr>
          <w:rFonts w:hint="eastAsia"/>
          <w:lang w:eastAsia="zh-CN"/>
        </w:rPr>
        <w:t>，</w:t>
      </w:r>
      <w:r w:rsidRPr="00FD13F8">
        <w:rPr>
          <w:lang w:eastAsia="zh-CN"/>
        </w:rPr>
        <w:t>STM32CubeProgrammer程序（hex）烧录软件</w:t>
      </w:r>
      <w:r>
        <w:rPr>
          <w:rFonts w:hint="eastAsia"/>
          <w:lang w:eastAsia="zh-CN"/>
        </w:rPr>
        <w:t>。</w:t>
      </w:r>
    </w:p>
    <w:p w14:paraId="523C6333" w14:textId="5EA24581" w:rsidR="005D70C6" w:rsidRDefault="00B65EAC">
      <w:pPr>
        <w:pStyle w:val="a3"/>
        <w:ind w:left="115" w:firstLineChars="200" w:firstLine="480"/>
        <w:rPr>
          <w:lang w:eastAsia="zh-CN"/>
        </w:rPr>
      </w:pPr>
      <w:r>
        <w:rPr>
          <w:lang w:eastAsia="zh-CN"/>
        </w:rPr>
        <w:t>本工作任务分值</w:t>
      </w:r>
      <w:r w:rsidR="00747D2A">
        <w:rPr>
          <w:rFonts w:hint="eastAsia"/>
          <w:lang w:eastAsia="zh-CN"/>
        </w:rPr>
        <w:t>：</w:t>
      </w:r>
      <w:r w:rsidRPr="00747D2A">
        <w:rPr>
          <w:rFonts w:hint="eastAsia"/>
          <w:color w:val="FF0000"/>
          <w:lang w:eastAsia="zh-CN"/>
        </w:rPr>
        <w:t>20</w:t>
      </w:r>
      <w:r w:rsidR="00747D2A" w:rsidRPr="00747D2A">
        <w:rPr>
          <w:color w:val="FF0000"/>
          <w:lang w:eastAsia="zh-CN"/>
        </w:rPr>
        <w:t xml:space="preserve"> </w:t>
      </w:r>
      <w:r w:rsidRPr="00747D2A">
        <w:rPr>
          <w:color w:val="FF0000"/>
          <w:lang w:eastAsia="zh-CN"/>
        </w:rPr>
        <w:t>分</w:t>
      </w:r>
      <w:r>
        <w:rPr>
          <w:rFonts w:hint="eastAsia"/>
          <w:lang w:eastAsia="zh-CN"/>
        </w:rPr>
        <w:t>。</w:t>
      </w:r>
    </w:p>
    <w:p w14:paraId="71B67DAE" w14:textId="77777777" w:rsidR="005D70C6" w:rsidRPr="00747D2A" w:rsidRDefault="00B65EAC" w:rsidP="00747D2A">
      <w:pPr>
        <w:spacing w:before="41"/>
        <w:ind w:left="115"/>
        <w:rPr>
          <w:b/>
          <w:sz w:val="28"/>
          <w:lang w:eastAsia="zh-CN"/>
        </w:rPr>
      </w:pPr>
      <w:r w:rsidRPr="00747D2A">
        <w:rPr>
          <w:b/>
          <w:sz w:val="28"/>
          <w:lang w:eastAsia="zh-CN"/>
        </w:rPr>
        <w:t>二、赛场提供资料</w:t>
      </w:r>
    </w:p>
    <w:p w14:paraId="077BB5E3" w14:textId="77777777" w:rsidR="005D70C6" w:rsidRDefault="00B65EAC" w:rsidP="00747D2A">
      <w:pPr>
        <w:pStyle w:val="a3"/>
        <w:spacing w:before="214"/>
        <w:rPr>
          <w:lang w:eastAsia="zh-CN"/>
        </w:rPr>
      </w:pPr>
      <w:r>
        <w:rPr>
          <w:lang w:eastAsia="zh-CN"/>
        </w:rPr>
        <w:t xml:space="preserve">1.U盘 ； </w:t>
      </w:r>
    </w:p>
    <w:p w14:paraId="72E06308" w14:textId="77777777" w:rsidR="005D70C6" w:rsidRDefault="00B65EAC" w:rsidP="00747D2A">
      <w:pPr>
        <w:pStyle w:val="a3"/>
        <w:spacing w:before="214"/>
        <w:rPr>
          <w:lang w:eastAsia="zh-CN"/>
        </w:rPr>
      </w:pPr>
      <w:r>
        <w:rPr>
          <w:lang w:eastAsia="zh-CN"/>
        </w:rPr>
        <w:t xml:space="preserve">2.线路板（PCB板）；                                          </w:t>
      </w:r>
    </w:p>
    <w:p w14:paraId="5D98B15E" w14:textId="77777777" w:rsidR="005D70C6" w:rsidRDefault="00B65EAC" w:rsidP="00747D2A">
      <w:pPr>
        <w:pStyle w:val="a3"/>
        <w:spacing w:before="214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.任务书、电路原理图、元器件表；</w:t>
      </w:r>
    </w:p>
    <w:p w14:paraId="0A67039F" w14:textId="77777777" w:rsidR="005D70C6" w:rsidRDefault="00B65EAC" w:rsidP="00747D2A">
      <w:pPr>
        <w:pStyle w:val="a3"/>
        <w:spacing w:before="214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 w:rsidRPr="00747D2A">
        <w:rPr>
          <w:lang w:eastAsia="zh-CN"/>
        </w:rPr>
        <w:t xml:space="preserve">附件 </w:t>
      </w:r>
      <w:r>
        <w:rPr>
          <w:lang w:eastAsia="zh-CN"/>
        </w:rPr>
        <w:t>1</w:t>
      </w:r>
      <w:r w:rsidRPr="00747D2A">
        <w:rPr>
          <w:lang w:eastAsia="zh-CN"/>
        </w:rPr>
        <w:t>《益智音乐琴电路操作及电路功能说明》</w:t>
      </w:r>
      <w:r>
        <w:rPr>
          <w:lang w:eastAsia="zh-CN"/>
        </w:rPr>
        <w:t xml:space="preserve">。 </w:t>
      </w:r>
    </w:p>
    <w:p w14:paraId="2D029CD1" w14:textId="77777777" w:rsidR="005D70C6" w:rsidRPr="00747D2A" w:rsidRDefault="00B65EAC" w:rsidP="00747D2A">
      <w:pPr>
        <w:spacing w:before="41"/>
        <w:ind w:left="115"/>
        <w:rPr>
          <w:b/>
          <w:sz w:val="28"/>
          <w:lang w:eastAsia="zh-CN"/>
        </w:rPr>
      </w:pPr>
      <w:r w:rsidRPr="00747D2A">
        <w:rPr>
          <w:b/>
          <w:sz w:val="28"/>
          <w:lang w:eastAsia="zh-CN"/>
        </w:rPr>
        <w:t>三、注意事项</w:t>
      </w:r>
    </w:p>
    <w:p w14:paraId="5846C9CA" w14:textId="77777777" w:rsidR="005D70C6" w:rsidRDefault="00B65EAC">
      <w:pPr>
        <w:pStyle w:val="a3"/>
        <w:spacing w:before="215" w:line="364" w:lineRule="auto"/>
        <w:ind w:left="115" w:right="491" w:firstLine="480"/>
        <w:rPr>
          <w:lang w:eastAsia="zh-CN"/>
        </w:rPr>
      </w:pPr>
      <w:r>
        <w:rPr>
          <w:lang w:eastAsia="zh-CN"/>
        </w:rPr>
        <w:t>1.答题纸、素材、装配图片等资料存放在赛场电脑“D 盘:\模块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赛场资料”文件夹。 </w:t>
      </w:r>
    </w:p>
    <w:p w14:paraId="2EB833FF" w14:textId="77777777" w:rsidR="005D70C6" w:rsidRDefault="00B65EAC">
      <w:pPr>
        <w:pStyle w:val="a3"/>
        <w:spacing w:before="1" w:line="362" w:lineRule="auto"/>
        <w:ind w:left="115" w:right="569" w:firstLine="480"/>
        <w:rPr>
          <w:lang w:eastAsia="zh-CN"/>
        </w:rPr>
      </w:pPr>
      <w:r>
        <w:rPr>
          <w:lang w:eastAsia="zh-CN"/>
        </w:rPr>
        <w:t>2.</w:t>
      </w:r>
      <w:r>
        <w:rPr>
          <w:spacing w:val="-16"/>
          <w:lang w:eastAsia="zh-CN"/>
        </w:rPr>
        <w:t xml:space="preserve">选手在 </w:t>
      </w:r>
      <w:r>
        <w:rPr>
          <w:lang w:eastAsia="zh-CN"/>
        </w:rPr>
        <w:t>D</w:t>
      </w:r>
      <w:r>
        <w:rPr>
          <w:spacing w:val="-18"/>
          <w:lang w:eastAsia="zh-CN"/>
        </w:rPr>
        <w:t xml:space="preserve"> 盘建立“×××</w:t>
      </w:r>
      <w:r>
        <w:rPr>
          <w:lang w:eastAsia="zh-CN"/>
        </w:rPr>
        <w:t>模块</w:t>
      </w:r>
      <w:r>
        <w:rPr>
          <w:rFonts w:hint="eastAsia"/>
          <w:lang w:eastAsia="zh-CN"/>
        </w:rPr>
        <w:t>C</w:t>
      </w:r>
      <w:r>
        <w:rPr>
          <w:spacing w:val="-20"/>
          <w:lang w:eastAsia="zh-CN"/>
        </w:rPr>
        <w:t>提交资料”文件夹</w:t>
      </w:r>
      <w:r>
        <w:rPr>
          <w:b/>
          <w:lang w:eastAsia="zh-CN"/>
        </w:rPr>
        <w:t>（</w:t>
      </w:r>
      <w:r>
        <w:rPr>
          <w:spacing w:val="-1"/>
          <w:lang w:eastAsia="zh-CN"/>
        </w:rPr>
        <w:t>×××为赛位号</w:t>
      </w:r>
      <w:r>
        <w:rPr>
          <w:b/>
          <w:spacing w:val="-24"/>
          <w:lang w:eastAsia="zh-CN"/>
        </w:rPr>
        <w:t>）</w:t>
      </w:r>
      <w:r>
        <w:rPr>
          <w:spacing w:val="-24"/>
          <w:lang w:eastAsia="zh-CN"/>
        </w:rPr>
        <w:t xml:space="preserve">， </w:t>
      </w:r>
      <w:r>
        <w:rPr>
          <w:lang w:eastAsia="zh-CN"/>
        </w:rPr>
        <w:t>所有提交资料都必须保存到“D:\×××</w:t>
      </w:r>
      <w:r>
        <w:rPr>
          <w:spacing w:val="-21"/>
          <w:lang w:eastAsia="zh-CN"/>
        </w:rPr>
        <w:t>模块</w:t>
      </w:r>
      <w:r>
        <w:rPr>
          <w:rFonts w:hint="eastAsia"/>
          <w:spacing w:val="-21"/>
          <w:lang w:eastAsia="zh-CN"/>
        </w:rPr>
        <w:t>B</w:t>
      </w:r>
      <w:r>
        <w:rPr>
          <w:spacing w:val="-9"/>
          <w:lang w:eastAsia="zh-CN"/>
        </w:rPr>
        <w:t xml:space="preserve">提交资料”文件夹中。 </w:t>
      </w:r>
    </w:p>
    <w:p w14:paraId="4792B4AD" w14:textId="77777777" w:rsidR="005D70C6" w:rsidRDefault="00B65EAC">
      <w:pPr>
        <w:pStyle w:val="a3"/>
        <w:ind w:left="115"/>
        <w:rPr>
          <w:lang w:eastAsia="zh-CN"/>
        </w:rPr>
      </w:pPr>
      <w:r>
        <w:rPr>
          <w:lang w:eastAsia="zh-CN"/>
        </w:rPr>
        <w:t>3.提交资料有</w:t>
      </w:r>
      <w:r>
        <w:rPr>
          <w:rFonts w:hint="eastAsia"/>
          <w:lang w:eastAsia="zh-CN"/>
        </w:rPr>
        <w:t>2</w:t>
      </w:r>
      <w:r>
        <w:rPr>
          <w:lang w:eastAsia="zh-CN"/>
        </w:rPr>
        <w:t>份，包括：</w:t>
      </w:r>
      <w:r>
        <w:rPr>
          <w:rFonts w:hint="eastAsia"/>
          <w:lang w:eastAsia="zh-CN"/>
        </w:rPr>
        <w:t>“选手编写的代码工程文件夹和HEX文件”</w:t>
      </w:r>
      <w:r>
        <w:rPr>
          <w:lang w:eastAsia="zh-CN"/>
        </w:rPr>
        <w:t xml:space="preserve">。 </w:t>
      </w:r>
    </w:p>
    <w:p w14:paraId="622A3686" w14:textId="77777777" w:rsidR="005D70C6" w:rsidRDefault="00B65EAC">
      <w:pPr>
        <w:pStyle w:val="a3"/>
        <w:spacing w:before="163" w:line="362" w:lineRule="auto"/>
        <w:ind w:left="115" w:right="612" w:firstLine="480"/>
        <w:rPr>
          <w:lang w:eastAsia="zh-CN"/>
        </w:rPr>
      </w:pPr>
      <w:r>
        <w:rPr>
          <w:lang w:eastAsia="zh-CN"/>
        </w:rPr>
        <w:t>4.</w:t>
      </w:r>
      <w:r>
        <w:rPr>
          <w:spacing w:val="-11"/>
          <w:lang w:eastAsia="zh-CN"/>
        </w:rPr>
        <w:t xml:space="preserve"> 比赛结束后，选手根据赛场指引把提交资料上传到赛场指定文件夹，并</w:t>
      </w:r>
      <w:r>
        <w:rPr>
          <w:spacing w:val="-16"/>
          <w:lang w:eastAsia="zh-CN"/>
        </w:rPr>
        <w:t xml:space="preserve">保存在 </w:t>
      </w:r>
      <w:r>
        <w:rPr>
          <w:lang w:eastAsia="zh-CN"/>
        </w:rPr>
        <w:t>U</w:t>
      </w:r>
      <w:r>
        <w:rPr>
          <w:spacing w:val="-9"/>
          <w:lang w:eastAsia="zh-CN"/>
        </w:rPr>
        <w:t xml:space="preserve"> 盘，资料提交成功后签赛位号确认。</w:t>
      </w:r>
      <w:r>
        <w:rPr>
          <w:lang w:eastAsia="zh-CN"/>
        </w:rPr>
        <w:t xml:space="preserve"> </w:t>
      </w:r>
    </w:p>
    <w:p w14:paraId="2A831114" w14:textId="77777777" w:rsidR="005D70C6" w:rsidRDefault="005D70C6">
      <w:pPr>
        <w:rPr>
          <w:lang w:eastAsia="zh-CN"/>
        </w:rPr>
        <w:sectPr w:rsidR="005D70C6" w:rsidSect="00490E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134" w:right="1418" w:bottom="1134" w:left="1418" w:header="454" w:footer="454" w:gutter="0"/>
          <w:cols w:space="720"/>
          <w:docGrid w:linePitch="299"/>
        </w:sectPr>
      </w:pPr>
    </w:p>
    <w:p w14:paraId="0132E4B1" w14:textId="08D53A08" w:rsidR="005D70C6" w:rsidRPr="00490EA4" w:rsidRDefault="00B65EAC">
      <w:pPr>
        <w:pStyle w:val="3"/>
        <w:tabs>
          <w:tab w:val="left" w:pos="3069"/>
        </w:tabs>
        <w:ind w:left="0"/>
        <w:jc w:val="center"/>
        <w:rPr>
          <w:rFonts w:asciiTheme="minorEastAsia" w:eastAsiaTheme="minorEastAsia" w:hAnsiTheme="minorEastAsia" w:cstheme="minorEastAsia"/>
          <w:sz w:val="32"/>
          <w:szCs w:val="32"/>
          <w:lang w:eastAsia="zh-CN"/>
        </w:rPr>
      </w:pPr>
      <w:r w:rsidRPr="00490EA4">
        <w:rPr>
          <w:rFonts w:asciiTheme="minorEastAsia" w:eastAsiaTheme="minorEastAsia" w:hAnsiTheme="minorEastAsia" w:cstheme="minorEastAsia" w:hint="eastAsia"/>
          <w:sz w:val="32"/>
          <w:szCs w:val="32"/>
          <w:lang w:eastAsia="zh-CN"/>
        </w:rPr>
        <w:lastRenderedPageBreak/>
        <w:t>模块C</w:t>
      </w:r>
      <w:r w:rsidR="0099125D">
        <w:rPr>
          <w:rFonts w:asciiTheme="minorEastAsia" w:eastAsiaTheme="minorEastAsia" w:hAnsiTheme="minorEastAsia" w:cstheme="minorEastAsia"/>
          <w:sz w:val="32"/>
          <w:szCs w:val="32"/>
          <w:lang w:eastAsia="zh-CN"/>
        </w:rPr>
        <w:t xml:space="preserve"> </w:t>
      </w:r>
      <w:r w:rsidRPr="00490EA4">
        <w:rPr>
          <w:rFonts w:asciiTheme="minorEastAsia" w:eastAsiaTheme="minorEastAsia" w:hAnsiTheme="minorEastAsia" w:cstheme="minorEastAsia" w:hint="eastAsia"/>
          <w:color w:val="000000" w:themeColor="text1"/>
          <w:sz w:val="32"/>
          <w:szCs w:val="32"/>
          <w:lang w:eastAsia="zh-CN"/>
        </w:rPr>
        <w:t>电子电路程序设计</w:t>
      </w:r>
      <w:r w:rsidRPr="00490EA4">
        <w:rPr>
          <w:rFonts w:asciiTheme="minorEastAsia" w:eastAsiaTheme="minorEastAsia" w:hAnsiTheme="minorEastAsia" w:cstheme="minorEastAsia" w:hint="eastAsia"/>
          <w:sz w:val="32"/>
          <w:szCs w:val="32"/>
          <w:lang w:eastAsia="zh-CN"/>
        </w:rPr>
        <w:t>（20 分）</w:t>
      </w:r>
    </w:p>
    <w:p w14:paraId="187C052A" w14:textId="77777777" w:rsidR="005D70C6" w:rsidRDefault="005D70C6">
      <w:pPr>
        <w:pStyle w:val="a3"/>
        <w:spacing w:before="5"/>
        <w:ind w:left="0"/>
        <w:rPr>
          <w:b/>
          <w:sz w:val="35"/>
          <w:lang w:eastAsia="zh-CN"/>
        </w:rPr>
      </w:pPr>
    </w:p>
    <w:p w14:paraId="68DECBD6" w14:textId="77777777" w:rsidR="005D70C6" w:rsidRPr="00490EA4" w:rsidRDefault="00B65EAC">
      <w:pPr>
        <w:pStyle w:val="4"/>
        <w:spacing w:before="1"/>
        <w:rPr>
          <w:sz w:val="28"/>
          <w:szCs w:val="28"/>
          <w:lang w:eastAsia="zh-CN"/>
        </w:rPr>
      </w:pPr>
      <w:r w:rsidRPr="00490EA4">
        <w:rPr>
          <w:sz w:val="28"/>
          <w:szCs w:val="28"/>
          <w:lang w:eastAsia="zh-CN"/>
        </w:rPr>
        <w:t>一、电子产品简介</w:t>
      </w:r>
      <w:r w:rsidRPr="00490EA4">
        <w:rPr>
          <w:w w:val="99"/>
          <w:sz w:val="28"/>
          <w:szCs w:val="28"/>
          <w:lang w:eastAsia="zh-CN"/>
        </w:rPr>
        <w:t xml:space="preserve"> </w:t>
      </w:r>
    </w:p>
    <w:p w14:paraId="463EC332" w14:textId="77777777" w:rsidR="005D70C6" w:rsidRDefault="00B65EAC">
      <w:pPr>
        <w:pStyle w:val="a3"/>
        <w:spacing w:before="162" w:line="364" w:lineRule="auto"/>
        <w:ind w:left="115" w:right="584" w:firstLine="480"/>
        <w:jc w:val="both"/>
        <w:rPr>
          <w:lang w:eastAsia="zh-CN"/>
        </w:rPr>
      </w:pPr>
      <w:r>
        <w:rPr>
          <w:lang w:eastAsia="zh-CN"/>
        </w:rPr>
        <w:t>本电子产品是一个针对婴幼儿的早教玩具，产品功能包括两大模式，一类是学习模式，一类是保护模式。学习模式包括：古诗朗诵、水果学习、颜色识别、音阶练习；保护模式包括：护眼和休息</w:t>
      </w:r>
      <w:r>
        <w:rPr>
          <w:rFonts w:hint="eastAsia"/>
          <w:lang w:eastAsia="zh-CN"/>
        </w:rPr>
        <w:t>等功能</w:t>
      </w:r>
      <w:r>
        <w:rPr>
          <w:lang w:eastAsia="zh-CN"/>
        </w:rPr>
        <w:t xml:space="preserve">。 </w:t>
      </w:r>
    </w:p>
    <w:p w14:paraId="70D32D47" w14:textId="77777777" w:rsidR="005D70C6" w:rsidRPr="00490EA4" w:rsidRDefault="00B65EAC" w:rsidP="00490EA4">
      <w:pPr>
        <w:pStyle w:val="4"/>
        <w:spacing w:before="1"/>
        <w:rPr>
          <w:sz w:val="28"/>
          <w:szCs w:val="28"/>
          <w:lang w:eastAsia="zh-CN"/>
        </w:rPr>
      </w:pPr>
      <w:r w:rsidRPr="00490EA4">
        <w:rPr>
          <w:sz w:val="28"/>
          <w:szCs w:val="28"/>
          <w:lang w:eastAsia="zh-CN"/>
        </w:rPr>
        <w:t xml:space="preserve">二、工作任务 </w:t>
      </w:r>
    </w:p>
    <w:p w14:paraId="707CEE02" w14:textId="4933ADBB" w:rsidR="005D70C6" w:rsidRDefault="00B65EAC">
      <w:pPr>
        <w:spacing w:before="163"/>
        <w:ind w:left="596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（一）</w:t>
      </w:r>
      <w:r>
        <w:rPr>
          <w:rFonts w:hint="eastAsia"/>
          <w:b/>
          <w:sz w:val="24"/>
          <w:lang w:eastAsia="zh-CN"/>
        </w:rPr>
        <w:t>建立工程</w:t>
      </w:r>
      <w:r>
        <w:rPr>
          <w:b/>
          <w:w w:val="99"/>
          <w:sz w:val="24"/>
          <w:lang w:eastAsia="zh-CN"/>
        </w:rPr>
        <w:t xml:space="preserve"> </w:t>
      </w:r>
    </w:p>
    <w:p w14:paraId="03C3AE41" w14:textId="2B5EEA2A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lang w:eastAsia="zh-CN"/>
        </w:rPr>
        <w:t>1.</w:t>
      </w:r>
      <w:r>
        <w:rPr>
          <w:spacing w:val="-8"/>
          <w:lang w:eastAsia="zh-CN"/>
        </w:rPr>
        <w:t>请选手根据益智音乐琴电路原理图</w:t>
      </w:r>
      <w:r>
        <w:rPr>
          <w:lang w:eastAsia="zh-CN"/>
        </w:rPr>
        <w:t>（</w:t>
      </w:r>
      <w:r>
        <w:rPr>
          <w:spacing w:val="-16"/>
          <w:lang w:eastAsia="zh-CN"/>
        </w:rPr>
        <w:t xml:space="preserve">见附图 </w:t>
      </w:r>
      <w:r>
        <w:rPr>
          <w:lang w:eastAsia="zh-CN"/>
        </w:rPr>
        <w:t>1</w:t>
      </w:r>
      <w:r>
        <w:rPr>
          <w:spacing w:val="-120"/>
          <w:lang w:eastAsia="zh-CN"/>
        </w:rPr>
        <w:t>）</w:t>
      </w:r>
      <w:r>
        <w:rPr>
          <w:lang w:eastAsia="zh-CN"/>
        </w:rPr>
        <w:t>，</w:t>
      </w:r>
      <w:r>
        <w:rPr>
          <w:rFonts w:hint="eastAsia"/>
          <w:spacing w:val="-6"/>
          <w:lang w:eastAsia="zh-CN"/>
        </w:rPr>
        <w:t>建立STM32CubeIDE工程</w:t>
      </w:r>
      <w:r w:rsidR="00D7127D">
        <w:rPr>
          <w:rFonts w:hint="eastAsia"/>
          <w:spacing w:val="-6"/>
          <w:lang w:eastAsia="zh-CN"/>
        </w:rPr>
        <w:t>；</w:t>
      </w:r>
    </w:p>
    <w:p w14:paraId="7938535D" w14:textId="0BC09044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输入控制：根据原理图，在软件中配置10个独立按键</w:t>
      </w:r>
      <w:r>
        <w:rPr>
          <w:lang w:eastAsia="zh-CN"/>
        </w:rPr>
        <w:t>；</w:t>
      </w:r>
    </w:p>
    <w:p w14:paraId="21289788" w14:textId="707AE8D2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3.LED交互反馈：根据原理图在软件中配置10个输出口，控制LED灯，上电后LED1点亮，实现呼吸灯效果；</w:t>
      </w:r>
    </w:p>
    <w:p w14:paraId="50E54BAF" w14:textId="0A1D662B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4.将提供的.c和.h文件添加在工程文件夹中</w:t>
      </w:r>
      <w:r w:rsidR="00F6208A">
        <w:rPr>
          <w:rFonts w:hint="eastAsia"/>
          <w:lang w:eastAsia="zh-CN"/>
        </w:rPr>
        <w:t>；</w:t>
      </w:r>
    </w:p>
    <w:p w14:paraId="1B8495E8" w14:textId="31B060CF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5.编写程序代码，使用按键SW1实现模式循环切换功能（基础演奏模式、学习模式、音阶练习模式）。</w:t>
      </w:r>
    </w:p>
    <w:p w14:paraId="00E2FF88" w14:textId="666CABB0" w:rsidR="005D70C6" w:rsidRDefault="00B65EAC">
      <w:pPr>
        <w:pStyle w:val="4"/>
        <w:spacing w:before="163"/>
        <w:rPr>
          <w:lang w:eastAsia="zh-CN"/>
        </w:rPr>
      </w:pPr>
      <w:r>
        <w:rPr>
          <w:lang w:eastAsia="zh-CN"/>
        </w:rPr>
        <w:t>（二）</w:t>
      </w:r>
      <w:r>
        <w:rPr>
          <w:rFonts w:hint="eastAsia"/>
          <w:lang w:eastAsia="zh-CN"/>
        </w:rPr>
        <w:t>基础演奏模式</w:t>
      </w:r>
      <w:r>
        <w:rPr>
          <w:w w:val="99"/>
          <w:lang w:eastAsia="zh-CN"/>
        </w:rPr>
        <w:t xml:space="preserve"> </w:t>
      </w:r>
    </w:p>
    <w:p w14:paraId="6B5A55BB" w14:textId="64F6034D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lang w:eastAsia="zh-CN"/>
        </w:rPr>
        <w:t>开机后默认进入基础演奏模式，默认播放</w:t>
      </w:r>
      <w:r>
        <w:rPr>
          <w:lang w:eastAsia="zh-CN"/>
        </w:rPr>
        <w:t>古诗朗诵</w:t>
      </w:r>
      <w:r w:rsidR="00D7127D">
        <w:rPr>
          <w:rFonts w:hint="eastAsia"/>
          <w:lang w:eastAsia="zh-CN"/>
        </w:rPr>
        <w:t>；</w:t>
      </w:r>
    </w:p>
    <w:p w14:paraId="67548B9F" w14:textId="522B31F5" w:rsidR="005D70C6" w:rsidRDefault="00B65EAC">
      <w:pPr>
        <w:pStyle w:val="a3"/>
        <w:spacing w:before="159" w:line="364" w:lineRule="auto"/>
        <w:ind w:left="115" w:right="454" w:firstLine="480"/>
        <w:rPr>
          <w:lang w:eastAsia="zh-CN"/>
        </w:rPr>
      </w:pPr>
      <w:r>
        <w:rPr>
          <w:rFonts w:hint="eastAsia"/>
          <w:lang w:eastAsia="zh-CN"/>
        </w:rPr>
        <w:t>2.实现古诗词切换功能，SW2—SW10每个按键对应一首古诗词，按下对应按键，播放对应古诗词，播放完毕后自动循环下一首。对应关系如下表：</w:t>
      </w:r>
    </w:p>
    <w:tbl>
      <w:tblPr>
        <w:tblStyle w:val="a9"/>
        <w:tblW w:w="0" w:type="auto"/>
        <w:tblInd w:w="2077" w:type="dxa"/>
        <w:tblLook w:val="04A0" w:firstRow="1" w:lastRow="0" w:firstColumn="1" w:lastColumn="0" w:noHBand="0" w:noVBand="1"/>
      </w:tblPr>
      <w:tblGrid>
        <w:gridCol w:w="1901"/>
        <w:gridCol w:w="3293"/>
      </w:tblGrid>
      <w:tr w:rsidR="005D70C6" w14:paraId="08473076" w14:textId="77777777">
        <w:trPr>
          <w:trHeight w:val="239"/>
        </w:trPr>
        <w:tc>
          <w:tcPr>
            <w:tcW w:w="1901" w:type="dxa"/>
          </w:tcPr>
          <w:p w14:paraId="17542D74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按键</w:t>
            </w:r>
          </w:p>
        </w:tc>
        <w:tc>
          <w:tcPr>
            <w:tcW w:w="3293" w:type="dxa"/>
          </w:tcPr>
          <w:p w14:paraId="4C418A57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对应古诗</w:t>
            </w:r>
          </w:p>
        </w:tc>
      </w:tr>
      <w:tr w:rsidR="005D70C6" w14:paraId="35A32E35" w14:textId="77777777">
        <w:tc>
          <w:tcPr>
            <w:tcW w:w="1901" w:type="dxa"/>
          </w:tcPr>
          <w:p w14:paraId="29F7AC40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默认</w:t>
            </w:r>
          </w:p>
        </w:tc>
        <w:tc>
          <w:tcPr>
            <w:tcW w:w="3293" w:type="dxa"/>
          </w:tcPr>
          <w:p w14:paraId="1959D0A9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《静夜思》</w:t>
            </w:r>
          </w:p>
        </w:tc>
      </w:tr>
      <w:tr w:rsidR="005D70C6" w14:paraId="2679317C" w14:textId="77777777">
        <w:tc>
          <w:tcPr>
            <w:tcW w:w="1901" w:type="dxa"/>
          </w:tcPr>
          <w:p w14:paraId="6E04F05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SW2</w:t>
            </w:r>
          </w:p>
        </w:tc>
        <w:tc>
          <w:tcPr>
            <w:tcW w:w="3293" w:type="dxa"/>
          </w:tcPr>
          <w:p w14:paraId="3DD930AF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《春晓》</w:t>
            </w:r>
          </w:p>
        </w:tc>
      </w:tr>
      <w:tr w:rsidR="005D70C6" w14:paraId="4766FBAD" w14:textId="77777777">
        <w:tc>
          <w:tcPr>
            <w:tcW w:w="1901" w:type="dxa"/>
          </w:tcPr>
          <w:p w14:paraId="28A09384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SW3</w:t>
            </w:r>
          </w:p>
        </w:tc>
        <w:tc>
          <w:tcPr>
            <w:tcW w:w="3293" w:type="dxa"/>
          </w:tcPr>
          <w:p w14:paraId="461ECBB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《咏鹅》</w:t>
            </w:r>
          </w:p>
        </w:tc>
      </w:tr>
      <w:tr w:rsidR="005D70C6" w14:paraId="1E4EE5CB" w14:textId="77777777">
        <w:tc>
          <w:tcPr>
            <w:tcW w:w="1901" w:type="dxa"/>
          </w:tcPr>
          <w:p w14:paraId="2D1679A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SW4</w:t>
            </w:r>
          </w:p>
        </w:tc>
        <w:tc>
          <w:tcPr>
            <w:tcW w:w="3293" w:type="dxa"/>
          </w:tcPr>
          <w:p w14:paraId="0FC01A66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《登鹳雀楼》</w:t>
            </w:r>
          </w:p>
        </w:tc>
      </w:tr>
      <w:tr w:rsidR="005D70C6" w14:paraId="318E77F6" w14:textId="77777777">
        <w:tc>
          <w:tcPr>
            <w:tcW w:w="1901" w:type="dxa"/>
          </w:tcPr>
          <w:p w14:paraId="47074EC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SW5</w:t>
            </w:r>
          </w:p>
        </w:tc>
        <w:tc>
          <w:tcPr>
            <w:tcW w:w="3293" w:type="dxa"/>
          </w:tcPr>
          <w:p w14:paraId="7F5C41A2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《悯农》</w:t>
            </w:r>
          </w:p>
        </w:tc>
      </w:tr>
      <w:tr w:rsidR="005D70C6" w14:paraId="38F6FE09" w14:textId="77777777">
        <w:tc>
          <w:tcPr>
            <w:tcW w:w="1901" w:type="dxa"/>
          </w:tcPr>
          <w:p w14:paraId="265BB654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SW6</w:t>
            </w:r>
          </w:p>
        </w:tc>
        <w:tc>
          <w:tcPr>
            <w:tcW w:w="3293" w:type="dxa"/>
          </w:tcPr>
          <w:p w14:paraId="466F260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《赋得古原草送别》</w:t>
            </w:r>
          </w:p>
        </w:tc>
      </w:tr>
      <w:tr w:rsidR="005D70C6" w14:paraId="5F620FB8" w14:textId="77777777">
        <w:tc>
          <w:tcPr>
            <w:tcW w:w="1901" w:type="dxa"/>
          </w:tcPr>
          <w:p w14:paraId="7E4F01AF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SW7</w:t>
            </w:r>
          </w:p>
        </w:tc>
        <w:tc>
          <w:tcPr>
            <w:tcW w:w="3293" w:type="dxa"/>
          </w:tcPr>
          <w:p w14:paraId="24E995BE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《寻隐者不遇》</w:t>
            </w:r>
          </w:p>
        </w:tc>
      </w:tr>
      <w:tr w:rsidR="005D70C6" w14:paraId="4BC8D596" w14:textId="77777777">
        <w:tc>
          <w:tcPr>
            <w:tcW w:w="1901" w:type="dxa"/>
          </w:tcPr>
          <w:p w14:paraId="649DB0D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SW8</w:t>
            </w:r>
          </w:p>
        </w:tc>
        <w:tc>
          <w:tcPr>
            <w:tcW w:w="3293" w:type="dxa"/>
          </w:tcPr>
          <w:p w14:paraId="706BAA8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《风》</w:t>
            </w:r>
          </w:p>
        </w:tc>
      </w:tr>
      <w:tr w:rsidR="005D70C6" w14:paraId="4DB3B728" w14:textId="77777777">
        <w:tc>
          <w:tcPr>
            <w:tcW w:w="1901" w:type="dxa"/>
          </w:tcPr>
          <w:p w14:paraId="3A62888D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SW9</w:t>
            </w:r>
          </w:p>
        </w:tc>
        <w:tc>
          <w:tcPr>
            <w:tcW w:w="3293" w:type="dxa"/>
          </w:tcPr>
          <w:p w14:paraId="48AFB9C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《画》</w:t>
            </w:r>
          </w:p>
        </w:tc>
      </w:tr>
      <w:tr w:rsidR="005D70C6" w14:paraId="636369B0" w14:textId="77777777">
        <w:tc>
          <w:tcPr>
            <w:tcW w:w="1901" w:type="dxa"/>
          </w:tcPr>
          <w:p w14:paraId="07DCE10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SW10</w:t>
            </w:r>
          </w:p>
        </w:tc>
        <w:tc>
          <w:tcPr>
            <w:tcW w:w="3293" w:type="dxa"/>
          </w:tcPr>
          <w:p w14:paraId="696A2A9E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《池上》</w:t>
            </w:r>
          </w:p>
        </w:tc>
      </w:tr>
    </w:tbl>
    <w:p w14:paraId="001092F9" w14:textId="77777777" w:rsidR="00490EA4" w:rsidRDefault="00490EA4">
      <w:pPr>
        <w:pStyle w:val="4"/>
        <w:spacing w:before="159"/>
        <w:rPr>
          <w:lang w:eastAsia="zh-CN"/>
        </w:rPr>
      </w:pPr>
    </w:p>
    <w:p w14:paraId="6D94349F" w14:textId="0A3CEE05" w:rsidR="005D70C6" w:rsidRDefault="00B65EAC">
      <w:pPr>
        <w:pStyle w:val="4"/>
        <w:spacing w:before="159"/>
        <w:rPr>
          <w:lang w:eastAsia="zh-CN"/>
        </w:rPr>
      </w:pPr>
      <w:r>
        <w:rPr>
          <w:lang w:eastAsia="zh-CN"/>
        </w:rPr>
        <w:lastRenderedPageBreak/>
        <w:t>（三）</w:t>
      </w:r>
      <w:r>
        <w:rPr>
          <w:rFonts w:hint="eastAsia"/>
          <w:lang w:eastAsia="zh-CN"/>
        </w:rPr>
        <w:t>学习模式</w:t>
      </w:r>
      <w:r>
        <w:rPr>
          <w:w w:val="99"/>
          <w:lang w:eastAsia="zh-CN"/>
        </w:rPr>
        <w:t xml:space="preserve"> </w:t>
      </w:r>
    </w:p>
    <w:p w14:paraId="686BE98B" w14:textId="77777777" w:rsidR="005D70C6" w:rsidRDefault="00B65EAC">
      <w:pPr>
        <w:pStyle w:val="a3"/>
        <w:spacing w:before="163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lang w:eastAsia="zh-CN"/>
        </w:rPr>
        <w:t>进入学习模式后，随机播放水果名称或颜色，对应的LED点亮，按下对应按键后，播放正确，再随机播放颜色或水果，按错按键后，播放“错误，请重新按下”，对应关系如下：</w:t>
      </w:r>
    </w:p>
    <w:tbl>
      <w:tblPr>
        <w:tblStyle w:val="a9"/>
        <w:tblW w:w="0" w:type="auto"/>
        <w:tblInd w:w="2077" w:type="dxa"/>
        <w:tblLook w:val="04A0" w:firstRow="1" w:lastRow="0" w:firstColumn="1" w:lastColumn="0" w:noHBand="0" w:noVBand="1"/>
      </w:tblPr>
      <w:tblGrid>
        <w:gridCol w:w="1501"/>
        <w:gridCol w:w="2418"/>
        <w:gridCol w:w="2264"/>
      </w:tblGrid>
      <w:tr w:rsidR="005D70C6" w14:paraId="1080C60F" w14:textId="77777777">
        <w:trPr>
          <w:trHeight w:val="239"/>
        </w:trPr>
        <w:tc>
          <w:tcPr>
            <w:tcW w:w="1501" w:type="dxa"/>
          </w:tcPr>
          <w:p w14:paraId="779E1A6A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按键</w:t>
            </w:r>
          </w:p>
        </w:tc>
        <w:tc>
          <w:tcPr>
            <w:tcW w:w="2418" w:type="dxa"/>
          </w:tcPr>
          <w:p w14:paraId="1E5BC915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对应LED</w:t>
            </w:r>
          </w:p>
        </w:tc>
        <w:tc>
          <w:tcPr>
            <w:tcW w:w="2264" w:type="dxa"/>
          </w:tcPr>
          <w:p w14:paraId="3D9767F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对应水果</w:t>
            </w:r>
          </w:p>
        </w:tc>
      </w:tr>
      <w:tr w:rsidR="005D70C6" w14:paraId="69FB1541" w14:textId="77777777">
        <w:tc>
          <w:tcPr>
            <w:tcW w:w="1501" w:type="dxa"/>
          </w:tcPr>
          <w:p w14:paraId="22D2618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SW2</w:t>
            </w:r>
          </w:p>
        </w:tc>
        <w:tc>
          <w:tcPr>
            <w:tcW w:w="2418" w:type="dxa"/>
          </w:tcPr>
          <w:p w14:paraId="3C4CBD03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LED2</w:t>
            </w:r>
          </w:p>
        </w:tc>
        <w:tc>
          <w:tcPr>
            <w:tcW w:w="2264" w:type="dxa"/>
          </w:tcPr>
          <w:p w14:paraId="26B958CF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苹果</w:t>
            </w:r>
          </w:p>
        </w:tc>
      </w:tr>
      <w:tr w:rsidR="005D70C6" w14:paraId="6CD7B486" w14:textId="77777777">
        <w:tc>
          <w:tcPr>
            <w:tcW w:w="1501" w:type="dxa"/>
          </w:tcPr>
          <w:p w14:paraId="21171D8D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SW3</w:t>
            </w:r>
          </w:p>
        </w:tc>
        <w:tc>
          <w:tcPr>
            <w:tcW w:w="2418" w:type="dxa"/>
          </w:tcPr>
          <w:p w14:paraId="24B5370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LED3</w:t>
            </w:r>
          </w:p>
        </w:tc>
        <w:tc>
          <w:tcPr>
            <w:tcW w:w="2264" w:type="dxa"/>
          </w:tcPr>
          <w:p w14:paraId="180CA932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梨子/青色</w:t>
            </w:r>
          </w:p>
        </w:tc>
      </w:tr>
      <w:tr w:rsidR="005D70C6" w14:paraId="5DB82920" w14:textId="77777777">
        <w:tc>
          <w:tcPr>
            <w:tcW w:w="1501" w:type="dxa"/>
          </w:tcPr>
          <w:p w14:paraId="0A6EE552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SW4</w:t>
            </w:r>
          </w:p>
        </w:tc>
        <w:tc>
          <w:tcPr>
            <w:tcW w:w="2418" w:type="dxa"/>
          </w:tcPr>
          <w:p w14:paraId="188E469D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LED4</w:t>
            </w:r>
          </w:p>
        </w:tc>
        <w:tc>
          <w:tcPr>
            <w:tcW w:w="2264" w:type="dxa"/>
          </w:tcPr>
          <w:p w14:paraId="2CB41AFA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香蕉/黄色</w:t>
            </w:r>
          </w:p>
        </w:tc>
      </w:tr>
      <w:tr w:rsidR="005D70C6" w14:paraId="39C98D9E" w14:textId="77777777">
        <w:trPr>
          <w:trHeight w:val="282"/>
        </w:trPr>
        <w:tc>
          <w:tcPr>
            <w:tcW w:w="1501" w:type="dxa"/>
          </w:tcPr>
          <w:p w14:paraId="23FED300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SW5</w:t>
            </w:r>
          </w:p>
        </w:tc>
        <w:tc>
          <w:tcPr>
            <w:tcW w:w="2418" w:type="dxa"/>
          </w:tcPr>
          <w:p w14:paraId="7448118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LED5</w:t>
            </w:r>
          </w:p>
        </w:tc>
        <w:tc>
          <w:tcPr>
            <w:tcW w:w="2264" w:type="dxa"/>
          </w:tcPr>
          <w:p w14:paraId="3621DE4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火龙果/红色</w:t>
            </w:r>
          </w:p>
        </w:tc>
      </w:tr>
      <w:tr w:rsidR="005D70C6" w14:paraId="3D01D491" w14:textId="77777777">
        <w:tc>
          <w:tcPr>
            <w:tcW w:w="1501" w:type="dxa"/>
          </w:tcPr>
          <w:p w14:paraId="2488C45F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SW6</w:t>
            </w:r>
          </w:p>
        </w:tc>
        <w:tc>
          <w:tcPr>
            <w:tcW w:w="2418" w:type="dxa"/>
          </w:tcPr>
          <w:p w14:paraId="5947A73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LED6</w:t>
            </w:r>
          </w:p>
        </w:tc>
        <w:tc>
          <w:tcPr>
            <w:tcW w:w="2264" w:type="dxa"/>
          </w:tcPr>
          <w:p w14:paraId="38032A9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蓝莓/蓝色</w:t>
            </w:r>
          </w:p>
        </w:tc>
      </w:tr>
      <w:tr w:rsidR="005D70C6" w14:paraId="16716FCE" w14:textId="77777777">
        <w:tc>
          <w:tcPr>
            <w:tcW w:w="1501" w:type="dxa"/>
          </w:tcPr>
          <w:p w14:paraId="2524DE9A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SW7</w:t>
            </w:r>
          </w:p>
        </w:tc>
        <w:tc>
          <w:tcPr>
            <w:tcW w:w="2418" w:type="dxa"/>
          </w:tcPr>
          <w:p w14:paraId="6C1EEF81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LED7</w:t>
            </w:r>
          </w:p>
        </w:tc>
        <w:tc>
          <w:tcPr>
            <w:tcW w:w="2264" w:type="dxa"/>
          </w:tcPr>
          <w:p w14:paraId="47726D9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甘蔗/紫色</w:t>
            </w:r>
          </w:p>
        </w:tc>
      </w:tr>
      <w:tr w:rsidR="005D70C6" w14:paraId="1C332C04" w14:textId="77777777">
        <w:tc>
          <w:tcPr>
            <w:tcW w:w="1501" w:type="dxa"/>
          </w:tcPr>
          <w:p w14:paraId="66D5590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SW8</w:t>
            </w:r>
          </w:p>
        </w:tc>
        <w:tc>
          <w:tcPr>
            <w:tcW w:w="2418" w:type="dxa"/>
          </w:tcPr>
          <w:p w14:paraId="5F8C6FA4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LED8</w:t>
            </w:r>
          </w:p>
        </w:tc>
        <w:tc>
          <w:tcPr>
            <w:tcW w:w="2264" w:type="dxa"/>
          </w:tcPr>
          <w:p w14:paraId="09A36FB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橘子/橙色</w:t>
            </w:r>
          </w:p>
        </w:tc>
      </w:tr>
      <w:tr w:rsidR="005D70C6" w14:paraId="6340094E" w14:textId="77777777">
        <w:tc>
          <w:tcPr>
            <w:tcW w:w="1501" w:type="dxa"/>
          </w:tcPr>
          <w:p w14:paraId="06BC845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SW9</w:t>
            </w:r>
          </w:p>
        </w:tc>
        <w:tc>
          <w:tcPr>
            <w:tcW w:w="2418" w:type="dxa"/>
          </w:tcPr>
          <w:p w14:paraId="33761471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LED9</w:t>
            </w:r>
          </w:p>
        </w:tc>
        <w:tc>
          <w:tcPr>
            <w:tcW w:w="2264" w:type="dxa"/>
          </w:tcPr>
          <w:p w14:paraId="278D0ED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甜瓜/白色</w:t>
            </w:r>
          </w:p>
        </w:tc>
      </w:tr>
      <w:tr w:rsidR="005D70C6" w14:paraId="2731307E" w14:textId="77777777">
        <w:tc>
          <w:tcPr>
            <w:tcW w:w="1501" w:type="dxa"/>
          </w:tcPr>
          <w:p w14:paraId="6210A0E2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SW10</w:t>
            </w:r>
          </w:p>
        </w:tc>
        <w:tc>
          <w:tcPr>
            <w:tcW w:w="2418" w:type="dxa"/>
          </w:tcPr>
          <w:p w14:paraId="54ECB0B1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LED10</w:t>
            </w:r>
          </w:p>
        </w:tc>
        <w:tc>
          <w:tcPr>
            <w:tcW w:w="2264" w:type="dxa"/>
          </w:tcPr>
          <w:p w14:paraId="4F78C6C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西瓜</w:t>
            </w:r>
          </w:p>
        </w:tc>
      </w:tr>
    </w:tbl>
    <w:p w14:paraId="0926BD77" w14:textId="4506CD0D" w:rsidR="005D70C6" w:rsidRDefault="00B65EAC">
      <w:pPr>
        <w:pStyle w:val="a3"/>
        <w:numPr>
          <w:ilvl w:val="0"/>
          <w:numId w:val="1"/>
        </w:numPr>
        <w:spacing w:before="159"/>
        <w:ind w:left="535"/>
        <w:rPr>
          <w:b/>
          <w:bCs/>
        </w:rPr>
      </w:pPr>
      <w:r>
        <w:rPr>
          <w:rFonts w:hint="eastAsia"/>
          <w:b/>
          <w:bCs/>
          <w:lang w:eastAsia="zh-CN"/>
        </w:rPr>
        <w:t>音阶练习模式</w:t>
      </w:r>
    </w:p>
    <w:p w14:paraId="533A11C8" w14:textId="77777777" w:rsidR="005D70C6" w:rsidRDefault="00B65EAC">
      <w:pPr>
        <w:pStyle w:val="a3"/>
        <w:spacing w:before="159"/>
        <w:ind w:left="0" w:firstLine="720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lang w:eastAsia="zh-CN"/>
        </w:rPr>
        <w:t>进入音阶练习模式后，按下对应按键发出对应频率声音，对应的LED灯点亮，松开后熄灭，对应关系如下表：</w:t>
      </w:r>
    </w:p>
    <w:p w14:paraId="7426DBA2" w14:textId="77777777" w:rsidR="005D70C6" w:rsidRDefault="005D70C6">
      <w:pPr>
        <w:pStyle w:val="a3"/>
        <w:spacing w:before="159"/>
        <w:ind w:left="0" w:firstLine="720"/>
        <w:rPr>
          <w:lang w:eastAsia="zh-CN"/>
        </w:rPr>
      </w:pPr>
    </w:p>
    <w:tbl>
      <w:tblPr>
        <w:tblStyle w:val="a9"/>
        <w:tblW w:w="0" w:type="auto"/>
        <w:tblInd w:w="2077" w:type="dxa"/>
        <w:tblLook w:val="04A0" w:firstRow="1" w:lastRow="0" w:firstColumn="1" w:lastColumn="0" w:noHBand="0" w:noVBand="1"/>
      </w:tblPr>
      <w:tblGrid>
        <w:gridCol w:w="1501"/>
        <w:gridCol w:w="2418"/>
        <w:gridCol w:w="2264"/>
      </w:tblGrid>
      <w:tr w:rsidR="005D70C6" w14:paraId="433E49EC" w14:textId="77777777">
        <w:trPr>
          <w:trHeight w:val="239"/>
        </w:trPr>
        <w:tc>
          <w:tcPr>
            <w:tcW w:w="1501" w:type="dxa"/>
          </w:tcPr>
          <w:p w14:paraId="29BF397E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按键</w:t>
            </w:r>
          </w:p>
        </w:tc>
        <w:tc>
          <w:tcPr>
            <w:tcW w:w="2418" w:type="dxa"/>
          </w:tcPr>
          <w:p w14:paraId="4407AC1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对应LED</w:t>
            </w:r>
          </w:p>
        </w:tc>
        <w:tc>
          <w:tcPr>
            <w:tcW w:w="2264" w:type="dxa"/>
          </w:tcPr>
          <w:p w14:paraId="374EDF87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对应音阶</w:t>
            </w:r>
          </w:p>
        </w:tc>
      </w:tr>
      <w:tr w:rsidR="005D70C6" w14:paraId="5FCCF44D" w14:textId="77777777">
        <w:tc>
          <w:tcPr>
            <w:tcW w:w="1501" w:type="dxa"/>
          </w:tcPr>
          <w:p w14:paraId="08508692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SW2</w:t>
            </w:r>
          </w:p>
        </w:tc>
        <w:tc>
          <w:tcPr>
            <w:tcW w:w="2418" w:type="dxa"/>
          </w:tcPr>
          <w:p w14:paraId="2986EAC5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LED2</w:t>
            </w:r>
          </w:p>
        </w:tc>
        <w:tc>
          <w:tcPr>
            <w:tcW w:w="2264" w:type="dxa"/>
          </w:tcPr>
          <w:p w14:paraId="40F43173" w14:textId="77777777" w:rsidR="005D70C6" w:rsidRDefault="005D70C6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</w:p>
        </w:tc>
      </w:tr>
      <w:tr w:rsidR="005D70C6" w14:paraId="4CDF8AF7" w14:textId="77777777">
        <w:tc>
          <w:tcPr>
            <w:tcW w:w="1501" w:type="dxa"/>
          </w:tcPr>
          <w:p w14:paraId="03EECD50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SW3</w:t>
            </w:r>
          </w:p>
        </w:tc>
        <w:tc>
          <w:tcPr>
            <w:tcW w:w="2418" w:type="dxa"/>
          </w:tcPr>
          <w:p w14:paraId="445E5CD5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LED3</w:t>
            </w:r>
          </w:p>
        </w:tc>
        <w:tc>
          <w:tcPr>
            <w:tcW w:w="2264" w:type="dxa"/>
          </w:tcPr>
          <w:p w14:paraId="61555516" w14:textId="77777777" w:rsidR="005D70C6" w:rsidRDefault="005D70C6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</w:p>
        </w:tc>
      </w:tr>
      <w:tr w:rsidR="005D70C6" w14:paraId="51C5A9AE" w14:textId="77777777">
        <w:tc>
          <w:tcPr>
            <w:tcW w:w="1501" w:type="dxa"/>
          </w:tcPr>
          <w:p w14:paraId="61A58738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SW4</w:t>
            </w:r>
          </w:p>
        </w:tc>
        <w:tc>
          <w:tcPr>
            <w:tcW w:w="2418" w:type="dxa"/>
          </w:tcPr>
          <w:p w14:paraId="0A3780A6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LED4</w:t>
            </w:r>
          </w:p>
        </w:tc>
        <w:tc>
          <w:tcPr>
            <w:tcW w:w="2264" w:type="dxa"/>
          </w:tcPr>
          <w:p w14:paraId="14230462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</w:t>
            </w:r>
          </w:p>
        </w:tc>
      </w:tr>
      <w:tr w:rsidR="005D70C6" w14:paraId="60073270" w14:textId="77777777">
        <w:trPr>
          <w:trHeight w:val="282"/>
        </w:trPr>
        <w:tc>
          <w:tcPr>
            <w:tcW w:w="1501" w:type="dxa"/>
          </w:tcPr>
          <w:p w14:paraId="0D06137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SW5</w:t>
            </w:r>
          </w:p>
        </w:tc>
        <w:tc>
          <w:tcPr>
            <w:tcW w:w="2418" w:type="dxa"/>
          </w:tcPr>
          <w:p w14:paraId="060B38B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LED5</w:t>
            </w:r>
          </w:p>
        </w:tc>
        <w:tc>
          <w:tcPr>
            <w:tcW w:w="2264" w:type="dxa"/>
          </w:tcPr>
          <w:p w14:paraId="1B82AF2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</w:p>
        </w:tc>
      </w:tr>
      <w:tr w:rsidR="005D70C6" w14:paraId="5F6B58FA" w14:textId="77777777">
        <w:tc>
          <w:tcPr>
            <w:tcW w:w="1501" w:type="dxa"/>
          </w:tcPr>
          <w:p w14:paraId="30ED782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SW6</w:t>
            </w:r>
          </w:p>
        </w:tc>
        <w:tc>
          <w:tcPr>
            <w:tcW w:w="2418" w:type="dxa"/>
          </w:tcPr>
          <w:p w14:paraId="1FE92F91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LED6</w:t>
            </w:r>
          </w:p>
        </w:tc>
        <w:tc>
          <w:tcPr>
            <w:tcW w:w="2264" w:type="dxa"/>
          </w:tcPr>
          <w:p w14:paraId="4B5C864A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</w:t>
            </w:r>
          </w:p>
        </w:tc>
      </w:tr>
      <w:tr w:rsidR="005D70C6" w14:paraId="1333713A" w14:textId="77777777">
        <w:tc>
          <w:tcPr>
            <w:tcW w:w="1501" w:type="dxa"/>
          </w:tcPr>
          <w:p w14:paraId="40A5B06F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SW7</w:t>
            </w:r>
          </w:p>
        </w:tc>
        <w:tc>
          <w:tcPr>
            <w:tcW w:w="2418" w:type="dxa"/>
          </w:tcPr>
          <w:p w14:paraId="04F1587A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LED7</w:t>
            </w:r>
          </w:p>
        </w:tc>
        <w:tc>
          <w:tcPr>
            <w:tcW w:w="2264" w:type="dxa"/>
          </w:tcPr>
          <w:p w14:paraId="43315777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Fa</w:t>
            </w:r>
          </w:p>
        </w:tc>
      </w:tr>
      <w:tr w:rsidR="005D70C6" w14:paraId="426F35A4" w14:textId="77777777">
        <w:tc>
          <w:tcPr>
            <w:tcW w:w="1501" w:type="dxa"/>
          </w:tcPr>
          <w:p w14:paraId="2295B5C9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SW8</w:t>
            </w:r>
          </w:p>
        </w:tc>
        <w:tc>
          <w:tcPr>
            <w:tcW w:w="2418" w:type="dxa"/>
          </w:tcPr>
          <w:p w14:paraId="1F838C5C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LED8</w:t>
            </w:r>
          </w:p>
        </w:tc>
        <w:tc>
          <w:tcPr>
            <w:tcW w:w="2264" w:type="dxa"/>
          </w:tcPr>
          <w:p w14:paraId="03021E6E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</w:t>
            </w:r>
          </w:p>
        </w:tc>
      </w:tr>
      <w:tr w:rsidR="005D70C6" w14:paraId="6A9E1FC6" w14:textId="77777777">
        <w:tc>
          <w:tcPr>
            <w:tcW w:w="1501" w:type="dxa"/>
          </w:tcPr>
          <w:p w14:paraId="7F5210FB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SW9</w:t>
            </w:r>
          </w:p>
        </w:tc>
        <w:tc>
          <w:tcPr>
            <w:tcW w:w="2418" w:type="dxa"/>
          </w:tcPr>
          <w:p w14:paraId="4E267805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LED9</w:t>
            </w:r>
          </w:p>
        </w:tc>
        <w:tc>
          <w:tcPr>
            <w:tcW w:w="2264" w:type="dxa"/>
          </w:tcPr>
          <w:p w14:paraId="60085260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</w:t>
            </w:r>
          </w:p>
        </w:tc>
      </w:tr>
      <w:tr w:rsidR="005D70C6" w14:paraId="6C682A1C" w14:textId="77777777">
        <w:tc>
          <w:tcPr>
            <w:tcW w:w="1501" w:type="dxa"/>
          </w:tcPr>
          <w:p w14:paraId="45023DB7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SW10</w:t>
            </w:r>
          </w:p>
        </w:tc>
        <w:tc>
          <w:tcPr>
            <w:tcW w:w="2418" w:type="dxa"/>
          </w:tcPr>
          <w:p w14:paraId="20350045" w14:textId="77777777" w:rsidR="005D70C6" w:rsidRDefault="00B65EAC">
            <w:pPr>
              <w:ind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LED10</w:t>
            </w:r>
          </w:p>
        </w:tc>
        <w:tc>
          <w:tcPr>
            <w:tcW w:w="2264" w:type="dxa"/>
          </w:tcPr>
          <w:p w14:paraId="6A745C5C" w14:textId="77777777" w:rsidR="005D70C6" w:rsidRDefault="00B65EAC">
            <w:pPr>
              <w:pStyle w:val="a3"/>
              <w:spacing w:before="0"/>
              <w:ind w:left="0" w:right="454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</w:t>
            </w:r>
          </w:p>
        </w:tc>
      </w:tr>
    </w:tbl>
    <w:p w14:paraId="12C79357" w14:textId="213BA942" w:rsidR="005D70C6" w:rsidRDefault="00B65EAC">
      <w:pPr>
        <w:pStyle w:val="a3"/>
        <w:numPr>
          <w:ilvl w:val="0"/>
          <w:numId w:val="1"/>
        </w:numPr>
        <w:spacing w:before="159"/>
        <w:ind w:left="535"/>
        <w:rPr>
          <w:b/>
          <w:bCs/>
        </w:rPr>
      </w:pPr>
      <w:r>
        <w:rPr>
          <w:rFonts w:hint="eastAsia"/>
          <w:b/>
          <w:bCs/>
          <w:lang w:eastAsia="zh-CN"/>
        </w:rPr>
        <w:t>自动关机</w:t>
      </w:r>
    </w:p>
    <w:p w14:paraId="500EAE90" w14:textId="0A8A1B16" w:rsidR="005D70C6" w:rsidRDefault="00B65EAC">
      <w:pPr>
        <w:pStyle w:val="a3"/>
        <w:spacing w:before="159"/>
        <w:ind w:left="0" w:firstLine="720"/>
        <w:rPr>
          <w:lang w:eastAsia="zh-CN"/>
        </w:rPr>
      </w:pPr>
      <w:r>
        <w:rPr>
          <w:rFonts w:hint="eastAsia"/>
          <w:lang w:eastAsia="zh-CN"/>
        </w:rPr>
        <w:t>进用户1分钟内无操作，进入休眠模式，进入休眠模式前播放“拜拜”，播放后熄灭所有LED，进入休眠模式后再按任何按键均不响应，只能重新开关电源才能正常工作。</w:t>
      </w:r>
    </w:p>
    <w:p w14:paraId="0AAFF58F" w14:textId="77777777" w:rsidR="005D70C6" w:rsidRDefault="005D70C6">
      <w:pPr>
        <w:pStyle w:val="a3"/>
        <w:spacing w:before="159"/>
        <w:ind w:left="0"/>
        <w:rPr>
          <w:lang w:eastAsia="zh-CN"/>
        </w:rPr>
      </w:pPr>
    </w:p>
    <w:p w14:paraId="18506DA8" w14:textId="77777777" w:rsidR="005D70C6" w:rsidRPr="00D7127D" w:rsidRDefault="00B65EAC">
      <w:pPr>
        <w:pStyle w:val="a3"/>
        <w:spacing w:before="159"/>
        <w:ind w:left="0" w:firstLine="720"/>
        <w:rPr>
          <w:color w:val="FF0000"/>
          <w:lang w:eastAsia="zh-CN"/>
        </w:rPr>
      </w:pPr>
      <w:r w:rsidRPr="00D7127D">
        <w:rPr>
          <w:rFonts w:hint="eastAsia"/>
          <w:color w:val="FF0000"/>
          <w:lang w:eastAsia="zh-CN"/>
        </w:rPr>
        <w:t>注意事项：比赛结束后，</w:t>
      </w:r>
      <w:r w:rsidRPr="00D7127D">
        <w:rPr>
          <w:color w:val="FF0000"/>
          <w:lang w:eastAsia="zh-CN"/>
        </w:rPr>
        <w:t>和现场裁判共同确认系统的功能。</w:t>
      </w:r>
    </w:p>
    <w:sectPr w:rsidR="005D70C6" w:rsidRPr="00D7127D" w:rsidSect="00490EA4">
      <w:footerReference w:type="default" r:id="rId15"/>
      <w:pgSz w:w="11910" w:h="16840"/>
      <w:pgMar w:top="1080" w:right="1060" w:bottom="1380" w:left="1300" w:header="45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8380D" w14:textId="77777777" w:rsidR="00A40961" w:rsidRDefault="00A40961">
      <w:r>
        <w:separator/>
      </w:r>
    </w:p>
  </w:endnote>
  <w:endnote w:type="continuationSeparator" w:id="0">
    <w:p w14:paraId="0F868024" w14:textId="77777777" w:rsidR="00A40961" w:rsidRDefault="00A4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8919" w14:textId="77777777" w:rsidR="009B4BE1" w:rsidRDefault="009B4BE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6981B" w14:textId="77777777" w:rsidR="005D70C6" w:rsidRDefault="009B4BE1">
    <w:pPr>
      <w:pStyle w:val="a3"/>
      <w:spacing w:line="14" w:lineRule="auto"/>
      <w:ind w:left="0"/>
      <w:rPr>
        <w:sz w:val="20"/>
      </w:rPr>
    </w:pPr>
    <w:r>
      <w:pict w14:anchorId="6468792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55pt;margin-top:781.15pt;width:8.6pt;height:12.1pt;z-index:-251659264;mso-position-horizontal-relative:page;mso-position-vertical-relative:page;mso-width-relative:page;mso-height-relative:page" filled="f" stroked="f">
          <v:textbox inset="0,0,0,0">
            <w:txbxContent>
              <w:p w14:paraId="65EBAC2D" w14:textId="77777777" w:rsidR="005D70C6" w:rsidRDefault="00B65EAC">
                <w:pPr>
                  <w:spacing w:before="14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101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7429" w14:textId="77777777" w:rsidR="009B4BE1" w:rsidRDefault="009B4BE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509C" w14:textId="77777777" w:rsidR="005D70C6" w:rsidRDefault="009B4BE1">
    <w:pPr>
      <w:pStyle w:val="a3"/>
      <w:spacing w:before="0" w:line="14" w:lineRule="auto"/>
      <w:ind w:left="0"/>
      <w:rPr>
        <w:sz w:val="20"/>
      </w:rPr>
    </w:pPr>
    <w:r>
      <w:pict w14:anchorId="424BE97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3pt;margin-top:771.1pt;width:8.6pt;height:11pt;z-index:-251658240;mso-position-horizontal-relative:page;mso-position-vertical-relative:page;mso-width-relative:page;mso-height-relative:page" filled="f" stroked="f">
          <v:textbox inset="0,0,0,0">
            <w:txbxContent>
              <w:p w14:paraId="2205FB42" w14:textId="77777777" w:rsidR="005D70C6" w:rsidRDefault="00B65EAC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B6DC7" w14:textId="77777777" w:rsidR="00A40961" w:rsidRDefault="00A40961">
      <w:r>
        <w:separator/>
      </w:r>
    </w:p>
  </w:footnote>
  <w:footnote w:type="continuationSeparator" w:id="0">
    <w:p w14:paraId="289A079C" w14:textId="77777777" w:rsidR="00A40961" w:rsidRDefault="00A4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002F" w14:textId="77777777" w:rsidR="009B4BE1" w:rsidRDefault="009B4BE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48B42" w14:textId="78B82248" w:rsidR="00490EA4" w:rsidRDefault="00490EA4" w:rsidP="00490EA4">
    <w:pPr>
      <w:pStyle w:val="a6"/>
      <w:rPr>
        <w:lang w:eastAsia="zh-CN"/>
      </w:rPr>
    </w:pPr>
    <w:r w:rsidRPr="00F60828">
      <w:rPr>
        <w:rFonts w:hint="eastAsia"/>
        <w:lang w:eastAsia="zh-CN"/>
      </w:rPr>
      <w:t>上海市“星光计划”第十一届职业院校技能大赛</w:t>
    </w:r>
    <w:r>
      <w:rPr>
        <w:rFonts w:hint="eastAsia"/>
        <w:lang w:eastAsia="zh-CN"/>
      </w:rPr>
      <w:t>-</w:t>
    </w:r>
    <w:r w:rsidRPr="00F60828">
      <w:rPr>
        <w:rFonts w:hint="eastAsia"/>
        <w:lang w:eastAsia="zh-CN"/>
      </w:rPr>
      <w:t>电子电路装调与应用</w:t>
    </w:r>
    <w:r w:rsidR="009B4BE1">
      <w:rPr>
        <w:rFonts w:hint="eastAsia"/>
        <w:lang w:eastAsia="zh-CN"/>
      </w:rPr>
      <w:t>赛项</w:t>
    </w:r>
    <w:r>
      <w:rPr>
        <w:rFonts w:hint="eastAsia"/>
        <w:lang w:eastAsia="zh-CN"/>
      </w:rPr>
      <w:t>（样题C模块）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C74EC" w14:textId="77777777" w:rsidR="009B4BE1" w:rsidRDefault="009B4BE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BE047"/>
    <w:multiLevelType w:val="singleLevel"/>
    <w:tmpl w:val="35FBE047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3D4"/>
    <w:rsid w:val="000A2EBF"/>
    <w:rsid w:val="000B43D4"/>
    <w:rsid w:val="00490EA4"/>
    <w:rsid w:val="005222B8"/>
    <w:rsid w:val="005D70C6"/>
    <w:rsid w:val="00747D2A"/>
    <w:rsid w:val="00946A0D"/>
    <w:rsid w:val="0099125D"/>
    <w:rsid w:val="009B4BE1"/>
    <w:rsid w:val="009C2108"/>
    <w:rsid w:val="00A40961"/>
    <w:rsid w:val="00B3335E"/>
    <w:rsid w:val="00B65EAC"/>
    <w:rsid w:val="00C67E0B"/>
    <w:rsid w:val="00D7127D"/>
    <w:rsid w:val="00F6208A"/>
    <w:rsid w:val="00FD13F8"/>
    <w:rsid w:val="0CBF1F52"/>
    <w:rsid w:val="13113756"/>
    <w:rsid w:val="134E34CD"/>
    <w:rsid w:val="27E273F9"/>
    <w:rsid w:val="2DEA4E78"/>
    <w:rsid w:val="2E335E8B"/>
    <w:rsid w:val="4393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1D251D5"/>
  <w15:docId w15:val="{AE0EB22B-D1BF-4FA8-83F5-89E286CD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1">
    <w:name w:val="heading 1"/>
    <w:basedOn w:val="a"/>
    <w:uiPriority w:val="9"/>
    <w:qFormat/>
    <w:pPr>
      <w:spacing w:before="131"/>
      <w:ind w:left="749"/>
      <w:outlineLvl w:val="0"/>
    </w:pPr>
    <w:rPr>
      <w:rFonts w:ascii="黑体" w:eastAsia="黑体" w:hAnsi="黑体" w:cs="黑体"/>
      <w:b/>
      <w:bCs/>
      <w:sz w:val="84"/>
      <w:szCs w:val="84"/>
    </w:rPr>
  </w:style>
  <w:style w:type="paragraph" w:styleId="2">
    <w:name w:val="heading 2"/>
    <w:basedOn w:val="a"/>
    <w:uiPriority w:val="9"/>
    <w:unhideWhenUsed/>
    <w:qFormat/>
    <w:pPr>
      <w:spacing w:before="39"/>
      <w:ind w:left="11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spacing w:before="2"/>
      <w:ind w:left="595"/>
      <w:outlineLvl w:val="2"/>
    </w:pPr>
    <w:rPr>
      <w:b/>
      <w:bCs/>
      <w:sz w:val="24"/>
      <w:szCs w:val="24"/>
    </w:rPr>
  </w:style>
  <w:style w:type="paragraph" w:styleId="4">
    <w:name w:val="heading 4"/>
    <w:basedOn w:val="a"/>
    <w:uiPriority w:val="9"/>
    <w:unhideWhenUsed/>
    <w:qFormat/>
    <w:pPr>
      <w:ind w:left="59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8"/>
      <w:ind w:left="595"/>
    </w:pPr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Pr>
      <w:b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pPr>
      <w:spacing w:before="158"/>
      <w:ind w:left="898" w:hanging="30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uiPriority w:val="99"/>
    <w:qFormat/>
    <w:rPr>
      <w:rFonts w:ascii="宋体" w:eastAsia="宋体" w:hAnsi="宋体" w:cs="宋体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3BFC3C-5855-452D-80DE-2F57EF40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YW</dc:creator>
  <cp:lastModifiedBy>Administrator</cp:lastModifiedBy>
  <cp:revision>11</cp:revision>
  <dcterms:created xsi:type="dcterms:W3CDTF">2022-11-23T02:49:00Z</dcterms:created>
  <dcterms:modified xsi:type="dcterms:W3CDTF">2025-03-05T01:46:00Z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2022-11-23T00:00:00Z</vt:filetime>
  </property>
  <property fmtid="{D5CDD505-2E9C-101B-9397-08002B2CF9AE}" pid="5" name="KSOTemplateDocerSaveRecord">
    <vt:lpwstr>eyJoZGlkIjoiNDI1NGY1OTMyNzA2ZjZjYWZjZDEwMjQwMzViZDU2NTgiLCJ1c2VySWQiOiI0MTk3ODI4MTEifQ==</vt:lpwstr>
  </property>
  <property fmtid="{D5CDD505-2E9C-101B-9397-08002B2CF9AE}" pid="6" name="KSOProductBuildVer">
    <vt:lpwstr>2052-12.1.0.20305</vt:lpwstr>
  </property>
  <property fmtid="{D5CDD505-2E9C-101B-9397-08002B2CF9AE}" pid="7" name="ICV">
    <vt:lpwstr>CBE830AFBD3D4044A92AA34AE4517216_12</vt:lpwstr>
  </property>
</Properties>
</file>