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FD7677"/>
    <w:p w14:paraId="29B68042"/>
    <w:p w14:paraId="325F49A2">
      <w:pPr>
        <w:autoSpaceDE/>
        <w:autoSpaceDN/>
        <w:snapToGrid w:val="0"/>
        <w:spacing w:line="360" w:lineRule="auto"/>
        <w:jc w:val="both"/>
        <w:rPr>
          <w:rFonts w:cs="宋体-18030"/>
          <w:b/>
          <w:kern w:val="2"/>
          <w:sz w:val="40"/>
          <w:szCs w:val="40"/>
          <w:lang w:val="en-US" w:bidi="ar-SA"/>
        </w:rPr>
      </w:pPr>
      <w:r>
        <w:rPr>
          <w:rFonts w:hint="eastAsia" w:cs="宋体-18030"/>
          <w:b/>
          <w:kern w:val="2"/>
          <w:sz w:val="40"/>
          <w:szCs w:val="40"/>
          <w:lang w:val="en-US" w:bidi="ar-SA"/>
        </w:rPr>
        <w:t>上海市“星光计划”第十一届职业院校技能大赛</w:t>
      </w:r>
    </w:p>
    <w:p w14:paraId="0C989609">
      <w:pPr>
        <w:autoSpaceDE/>
        <w:autoSpaceDN/>
        <w:snapToGrid w:val="0"/>
        <w:spacing w:line="360" w:lineRule="auto"/>
        <w:jc w:val="center"/>
        <w:rPr>
          <w:rFonts w:cs="宋体-18030"/>
          <w:b/>
          <w:kern w:val="2"/>
          <w:sz w:val="40"/>
          <w:szCs w:val="40"/>
          <w:lang w:val="en-US" w:bidi="ar-SA"/>
        </w:rPr>
      </w:pPr>
      <w:r>
        <w:rPr>
          <w:rFonts w:hint="eastAsia" w:cs="宋体-18030"/>
          <w:b/>
          <w:kern w:val="2"/>
          <w:sz w:val="40"/>
          <w:szCs w:val="40"/>
          <w:lang w:val="en-US" w:bidi="ar-SA"/>
        </w:rPr>
        <w:t>（中职组）</w:t>
      </w:r>
    </w:p>
    <w:p w14:paraId="069EFCBB">
      <w:pPr>
        <w:autoSpaceDE/>
        <w:autoSpaceDN/>
        <w:snapToGrid w:val="0"/>
        <w:spacing w:line="360" w:lineRule="auto"/>
        <w:jc w:val="center"/>
        <w:rPr>
          <w:rFonts w:hint="eastAsia" w:cs="黑体"/>
          <w:kern w:val="2"/>
          <w:sz w:val="48"/>
          <w:szCs w:val="52"/>
          <w:lang w:val="en-US" w:bidi="ar-SA"/>
        </w:rPr>
      </w:pPr>
      <w:r>
        <w:rPr>
          <w:rFonts w:hint="eastAsia" w:cs="黑体"/>
          <w:kern w:val="2"/>
          <w:sz w:val="48"/>
          <w:szCs w:val="52"/>
          <w:lang w:val="en-US" w:bidi="ar-SA"/>
        </w:rPr>
        <w:t>“工程测量”项目</w:t>
      </w:r>
    </w:p>
    <w:p w14:paraId="19CC71C6">
      <w:pPr>
        <w:tabs>
          <w:tab w:val="left" w:pos="284"/>
          <w:tab w:val="left" w:pos="426"/>
          <w:tab w:val="left" w:pos="567"/>
        </w:tabs>
        <w:adjustRightInd w:val="0"/>
        <w:snapToGrid w:val="0"/>
        <w:spacing w:line="560" w:lineRule="exact"/>
        <w:jc w:val="center"/>
        <w:rPr>
          <w:rFonts w:ascii="黑体" w:hAnsi="黑体" w:eastAsia="黑体"/>
          <w:sz w:val="36"/>
          <w:szCs w:val="36"/>
        </w:rPr>
      </w:pPr>
      <w:r>
        <w:rPr>
          <w:sz w:val="36"/>
          <w:lang w:val="en-US"/>
        </w:rPr>
        <w:t>一级导线测量及单点放样</w:t>
      </w:r>
      <w:r>
        <w:rPr>
          <w:rFonts w:hint="eastAsia"/>
          <w:sz w:val="36"/>
          <w:lang w:val="en-US" w:eastAsia="zh-CN"/>
        </w:rPr>
        <w:t>样题</w:t>
      </w:r>
    </w:p>
    <w:p w14:paraId="0EEFDC4C">
      <w:pPr>
        <w:spacing w:before="312" w:beforeLines="100"/>
        <w:jc w:val="center"/>
        <w:rPr>
          <w:sz w:val="36"/>
          <w:szCs w:val="36"/>
        </w:rPr>
      </w:pPr>
    </w:p>
    <w:p w14:paraId="4323F85D">
      <w:pPr>
        <w:adjustRightInd w:val="0"/>
        <w:snapToGrid w:val="0"/>
        <w:spacing w:before="312" w:beforeLines="100" w:after="312" w:afterLines="100" w:line="560" w:lineRule="exact"/>
        <w:ind w:firstLine="600" w:firstLineChars="200"/>
        <w:rPr>
          <w:sz w:val="30"/>
          <w:szCs w:val="30"/>
        </w:rPr>
      </w:pPr>
      <w:r>
        <w:rPr>
          <w:sz w:val="30"/>
          <w:szCs w:val="30"/>
        </w:rPr>
        <w:t>请参赛队独立完成指定一级闭合导线测量及单点放样任务，具体路线按照抽签结果。</w:t>
      </w:r>
      <w:r>
        <w:rPr>
          <w:rFonts w:hint="eastAsia"/>
          <w:sz w:val="30"/>
          <w:szCs w:val="30"/>
          <w:lang w:val="en-US"/>
        </w:rPr>
        <w:t xml:space="preserve"> </w:t>
      </w:r>
    </w:p>
    <w:p w14:paraId="774AC746">
      <w:pPr>
        <w:adjustRightInd w:val="0"/>
        <w:snapToGrid w:val="0"/>
        <w:spacing w:before="312" w:beforeLines="100" w:after="312" w:afterLines="100" w:line="560" w:lineRule="exact"/>
        <w:ind w:firstLine="600" w:firstLineChars="200"/>
        <w:rPr>
          <w:sz w:val="30"/>
          <w:szCs w:val="30"/>
          <w:lang w:val="en-US"/>
        </w:rPr>
      </w:pPr>
      <w:r>
        <w:rPr>
          <w:rFonts w:hint="eastAsia"/>
          <w:sz w:val="30"/>
          <w:szCs w:val="30"/>
        </w:rPr>
        <w:t>定向点坐标X</w:t>
      </w:r>
      <w:r>
        <w:rPr>
          <w:rFonts w:hint="eastAsia"/>
          <w:sz w:val="30"/>
          <w:szCs w:val="30"/>
          <w:vertAlign w:val="subscript"/>
          <w:lang w:val="en-US"/>
        </w:rPr>
        <w:t>GC</w:t>
      </w:r>
      <w:r>
        <w:rPr>
          <w:sz w:val="30"/>
          <w:szCs w:val="30"/>
          <w:vertAlign w:val="subscript"/>
          <w:lang w:val="en-US"/>
        </w:rPr>
        <w:t>05</w:t>
      </w:r>
      <w:r>
        <w:rPr>
          <w:rFonts w:hint="eastAsia"/>
          <w:sz w:val="30"/>
          <w:szCs w:val="30"/>
          <w:vertAlign w:val="subscript"/>
          <w:lang w:val="en-US"/>
        </w:rPr>
        <w:t xml:space="preserve"> </w:t>
      </w:r>
      <w:r>
        <w:rPr>
          <w:rFonts w:hint="eastAsia"/>
          <w:sz w:val="30"/>
          <w:szCs w:val="30"/>
        </w:rPr>
        <w:t>=</w:t>
      </w:r>
      <w:r>
        <w:rPr>
          <w:rFonts w:hint="eastAsia"/>
          <w:sz w:val="30"/>
          <w:szCs w:val="30"/>
          <w:lang w:val="en-US"/>
        </w:rPr>
        <w:t>3347944.107m</w:t>
      </w:r>
      <w:r>
        <w:rPr>
          <w:sz w:val="30"/>
          <w:szCs w:val="30"/>
          <w:lang w:val="en-US"/>
        </w:rPr>
        <w:t xml:space="preserve">  </w:t>
      </w:r>
      <w:r>
        <w:rPr>
          <w:rFonts w:hint="eastAsia"/>
          <w:sz w:val="30"/>
          <w:szCs w:val="30"/>
          <w:lang w:val="en-US"/>
        </w:rPr>
        <w:t xml:space="preserve">  </w:t>
      </w:r>
    </w:p>
    <w:p w14:paraId="1BAEA2C3">
      <w:pPr>
        <w:adjustRightInd w:val="0"/>
        <w:snapToGrid w:val="0"/>
        <w:spacing w:before="312" w:beforeLines="100" w:after="312" w:afterLines="100" w:line="560" w:lineRule="exact"/>
        <w:ind w:firstLine="2100" w:firstLineChars="700"/>
        <w:rPr>
          <w:sz w:val="30"/>
          <w:szCs w:val="30"/>
          <w:lang w:val="en-US"/>
        </w:rPr>
      </w:pPr>
      <w:r>
        <w:rPr>
          <w:rFonts w:hint="eastAsia"/>
          <w:sz w:val="30"/>
          <w:szCs w:val="30"/>
        </w:rPr>
        <w:t>Y</w:t>
      </w:r>
      <w:r>
        <w:rPr>
          <w:rFonts w:hint="eastAsia"/>
          <w:sz w:val="30"/>
          <w:szCs w:val="30"/>
          <w:vertAlign w:val="subscript"/>
          <w:lang w:val="en-US"/>
        </w:rPr>
        <w:t xml:space="preserve">GC05 </w:t>
      </w:r>
      <w:r>
        <w:rPr>
          <w:rFonts w:hint="eastAsia"/>
          <w:sz w:val="30"/>
          <w:szCs w:val="30"/>
        </w:rPr>
        <w:t>=</w:t>
      </w:r>
      <w:r>
        <w:rPr>
          <w:color w:val="000000"/>
          <w:sz w:val="28"/>
          <w:szCs w:val="28"/>
          <w:vertAlign w:val="superscript"/>
          <w:lang w:val="en-US"/>
        </w:rPr>
        <w:t>40</w:t>
      </w:r>
      <w:bookmarkStart w:id="2" w:name="_GoBack"/>
      <w:bookmarkEnd w:id="2"/>
      <w:r>
        <w:rPr>
          <w:rFonts w:hint="eastAsia"/>
          <w:sz w:val="30"/>
          <w:szCs w:val="30"/>
          <w:lang w:val="en-US"/>
        </w:rPr>
        <w:t xml:space="preserve">528184.298m    </w:t>
      </w:r>
    </w:p>
    <w:p w14:paraId="59FC8D37">
      <w:pPr>
        <w:adjustRightInd w:val="0"/>
        <w:snapToGrid w:val="0"/>
        <w:spacing w:before="312" w:beforeLines="100" w:after="312" w:afterLines="100" w:line="560" w:lineRule="exact"/>
        <w:ind w:firstLine="600" w:firstLineChars="200"/>
        <w:rPr>
          <w:color w:val="000000"/>
          <w:sz w:val="30"/>
          <w:szCs w:val="30"/>
          <w:lang w:val="en-US"/>
        </w:rPr>
      </w:pPr>
      <w:bookmarkStart w:id="0" w:name="_Hlk111538891"/>
      <w:r>
        <w:rPr>
          <w:rFonts w:hint="eastAsia"/>
          <w:color w:val="000000"/>
          <w:sz w:val="30"/>
          <w:szCs w:val="30"/>
        </w:rPr>
        <w:t>起始已知点坐标X</w:t>
      </w:r>
      <w:r>
        <w:rPr>
          <w:rFonts w:hint="eastAsia"/>
          <w:color w:val="000000"/>
          <w:sz w:val="30"/>
          <w:szCs w:val="30"/>
          <w:vertAlign w:val="subscript"/>
        </w:rPr>
        <w:t>GIA</w:t>
      </w:r>
      <w:r>
        <w:rPr>
          <w:color w:val="000000"/>
          <w:sz w:val="30"/>
          <w:szCs w:val="30"/>
          <w:vertAlign w:val="subscript"/>
        </w:rPr>
        <w:t>01</w:t>
      </w:r>
      <w:r>
        <w:rPr>
          <w:rFonts w:hint="eastAsia"/>
          <w:color w:val="000000"/>
          <w:sz w:val="30"/>
          <w:szCs w:val="30"/>
        </w:rPr>
        <w:t>=</w:t>
      </w:r>
      <w:r>
        <w:rPr>
          <w:rFonts w:hint="eastAsia"/>
          <w:color w:val="000000"/>
          <w:sz w:val="30"/>
          <w:szCs w:val="30"/>
          <w:lang w:val="en-US"/>
        </w:rPr>
        <w:t>3347632.357m</w:t>
      </w:r>
      <w:r>
        <w:rPr>
          <w:color w:val="000000"/>
          <w:sz w:val="30"/>
          <w:szCs w:val="30"/>
          <w:lang w:val="en-US"/>
        </w:rPr>
        <w:t xml:space="preserve">  </w:t>
      </w:r>
    </w:p>
    <w:p w14:paraId="214EAE40">
      <w:pPr>
        <w:adjustRightInd w:val="0"/>
        <w:snapToGrid w:val="0"/>
        <w:spacing w:before="312" w:beforeLines="100" w:after="312" w:afterLines="100" w:line="560" w:lineRule="exact"/>
        <w:ind w:firstLine="2700" w:firstLineChars="900"/>
        <w:rPr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  <w:lang w:val="en-US"/>
        </w:rPr>
        <w:t>Y</w:t>
      </w:r>
      <w:r>
        <w:rPr>
          <w:rFonts w:hint="eastAsia"/>
          <w:color w:val="000000"/>
          <w:sz w:val="30"/>
          <w:szCs w:val="30"/>
          <w:vertAlign w:val="subscript"/>
        </w:rPr>
        <w:t>GIA</w:t>
      </w:r>
      <w:r>
        <w:rPr>
          <w:color w:val="000000"/>
          <w:sz w:val="30"/>
          <w:szCs w:val="30"/>
          <w:vertAlign w:val="subscript"/>
        </w:rPr>
        <w:t>01</w:t>
      </w:r>
      <w:r>
        <w:rPr>
          <w:rFonts w:hint="eastAsia"/>
          <w:color w:val="000000"/>
          <w:sz w:val="30"/>
          <w:szCs w:val="30"/>
          <w:lang w:val="en-US"/>
        </w:rPr>
        <w:t>=</w:t>
      </w:r>
      <w:bookmarkStart w:id="1" w:name="_Hlk111538279"/>
      <w:r>
        <w:rPr>
          <w:color w:val="000000"/>
          <w:sz w:val="28"/>
          <w:szCs w:val="28"/>
          <w:vertAlign w:val="superscript"/>
          <w:lang w:val="en-US"/>
        </w:rPr>
        <w:t>40</w:t>
      </w:r>
      <w:bookmarkEnd w:id="1"/>
      <w:r>
        <w:rPr>
          <w:rFonts w:hint="eastAsia"/>
          <w:color w:val="000000"/>
          <w:sz w:val="30"/>
          <w:szCs w:val="30"/>
          <w:lang w:val="en-US"/>
        </w:rPr>
        <w:t>528308.617m</w:t>
      </w:r>
    </w:p>
    <w:p w14:paraId="4E3FD152">
      <w:pPr>
        <w:adjustRightInd w:val="0"/>
        <w:snapToGrid w:val="0"/>
        <w:spacing w:before="312" w:beforeLines="100" w:after="312" w:afterLines="100" w:line="560" w:lineRule="exact"/>
        <w:ind w:firstLine="600" w:firstLineChars="200"/>
        <w:rPr>
          <w:color w:val="000000"/>
        </w:rPr>
      </w:pPr>
      <w:r>
        <w:rPr>
          <w:rFonts w:hint="eastAsia"/>
          <w:color w:val="000000"/>
          <w:sz w:val="30"/>
          <w:szCs w:val="30"/>
        </w:rPr>
        <w:t>待放样点坐标为X</w:t>
      </w:r>
      <w:r>
        <w:rPr>
          <w:rFonts w:hint="eastAsia"/>
          <w:color w:val="000000"/>
          <w:sz w:val="30"/>
          <w:szCs w:val="30"/>
          <w:vertAlign w:val="subscript"/>
        </w:rPr>
        <w:t>GIC01</w:t>
      </w:r>
      <w:r>
        <w:rPr>
          <w:rFonts w:hint="eastAsia"/>
          <w:color w:val="000000"/>
          <w:sz w:val="30"/>
          <w:szCs w:val="30"/>
        </w:rPr>
        <w:t>=</w:t>
      </w:r>
      <w:r>
        <w:rPr>
          <w:rFonts w:hint="eastAsia"/>
          <w:color w:val="000000"/>
          <w:sz w:val="30"/>
          <w:szCs w:val="30"/>
          <w:lang w:val="en-US"/>
        </w:rPr>
        <w:t>3347556.097m</w:t>
      </w:r>
      <w:r>
        <w:rPr>
          <w:color w:val="000000"/>
          <w:sz w:val="30"/>
          <w:szCs w:val="30"/>
          <w:lang w:val="en-US"/>
        </w:rPr>
        <w:t xml:space="preserve"> </w:t>
      </w:r>
      <w:r>
        <w:rPr>
          <w:color w:val="000000"/>
        </w:rPr>
        <w:t xml:space="preserve"> </w:t>
      </w:r>
    </w:p>
    <w:p w14:paraId="77B2A338">
      <w:pPr>
        <w:adjustRightInd w:val="0"/>
        <w:snapToGrid w:val="0"/>
        <w:spacing w:before="312" w:beforeLines="100" w:after="312" w:afterLines="100" w:line="560" w:lineRule="exact"/>
        <w:ind w:firstLine="2700" w:firstLineChars="900"/>
      </w:pPr>
      <w:r>
        <w:rPr>
          <w:rFonts w:hint="eastAsia"/>
          <w:color w:val="000000"/>
          <w:sz w:val="30"/>
          <w:szCs w:val="30"/>
        </w:rPr>
        <w:t>Y</w:t>
      </w:r>
      <w:r>
        <w:rPr>
          <w:rFonts w:hint="eastAsia"/>
          <w:color w:val="000000"/>
          <w:sz w:val="30"/>
          <w:szCs w:val="30"/>
          <w:vertAlign w:val="subscript"/>
        </w:rPr>
        <w:t>GIC01</w:t>
      </w:r>
      <w:r>
        <w:rPr>
          <w:rFonts w:hint="eastAsia"/>
          <w:color w:val="000000"/>
          <w:sz w:val="30"/>
          <w:szCs w:val="30"/>
        </w:rPr>
        <w:t>=</w:t>
      </w:r>
      <w:r>
        <w:rPr>
          <w:color w:val="000000"/>
          <w:sz w:val="28"/>
          <w:szCs w:val="28"/>
          <w:vertAlign w:val="superscript"/>
          <w:lang w:val="en-US"/>
        </w:rPr>
        <w:t>40</w:t>
      </w:r>
      <w:r>
        <w:rPr>
          <w:rFonts w:hint="eastAsia"/>
          <w:color w:val="000000"/>
          <w:sz w:val="30"/>
          <w:szCs w:val="30"/>
          <w:lang w:val="en-US"/>
        </w:rPr>
        <w:t>528091.798m</w:t>
      </w:r>
      <w:r>
        <w:rPr>
          <w:color w:val="000000"/>
          <w:sz w:val="30"/>
          <w:szCs w:val="30"/>
          <w:lang w:val="en-US"/>
        </w:rPr>
        <w:t xml:space="preserve"> </w:t>
      </w:r>
    </w:p>
    <w:bookmarkEnd w:id="0"/>
    <w:p w14:paraId="20153310">
      <w:pPr>
        <w:adjustRightInd w:val="0"/>
        <w:snapToGrid w:val="0"/>
        <w:spacing w:before="312" w:beforeLines="100" w:after="312" w:afterLines="100" w:line="560" w:lineRule="exact"/>
        <w:ind w:firstLine="596" w:firstLineChars="200"/>
        <w:rPr>
          <w:spacing w:val="-1"/>
          <w:sz w:val="30"/>
          <w:szCs w:val="30"/>
        </w:rPr>
      </w:pPr>
      <w:r>
        <w:rPr>
          <w:spacing w:val="-1"/>
          <w:sz w:val="30"/>
          <w:szCs w:val="30"/>
        </w:rPr>
        <w:t>观测</w:t>
      </w:r>
      <w:r>
        <w:rPr>
          <w:rFonts w:hint="eastAsia"/>
          <w:spacing w:val="-1"/>
          <w:sz w:val="30"/>
          <w:szCs w:val="30"/>
        </w:rPr>
        <w:t>、</w:t>
      </w:r>
      <w:r>
        <w:rPr>
          <w:spacing w:val="-1"/>
          <w:sz w:val="30"/>
          <w:szCs w:val="30"/>
        </w:rPr>
        <w:t>记录</w:t>
      </w:r>
      <w:r>
        <w:rPr>
          <w:rFonts w:hint="eastAsia"/>
          <w:spacing w:val="-1"/>
          <w:sz w:val="30"/>
          <w:szCs w:val="30"/>
        </w:rPr>
        <w:t>、</w:t>
      </w:r>
      <w:r>
        <w:rPr>
          <w:spacing w:val="-1"/>
          <w:sz w:val="30"/>
          <w:szCs w:val="30"/>
        </w:rPr>
        <w:t>计算方法及人员分工等要求按</w:t>
      </w:r>
      <w:r>
        <w:rPr>
          <w:rFonts w:hint="eastAsia"/>
          <w:spacing w:val="-1"/>
          <w:sz w:val="30"/>
          <w:szCs w:val="30"/>
        </w:rPr>
        <w:t>赛项</w:t>
      </w:r>
      <w:r>
        <w:rPr>
          <w:spacing w:val="-1"/>
          <w:sz w:val="30"/>
          <w:szCs w:val="30"/>
        </w:rPr>
        <w:t>规程执行。</w:t>
      </w:r>
    </w:p>
    <w:p w14:paraId="2AF41B49">
      <w:pPr>
        <w:widowControl/>
        <w:autoSpaceDE/>
        <w:autoSpaceDN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宋体-18030">
    <w:altName w:val="宋体"/>
    <w:panose1 w:val="00000000000000000000"/>
    <w:charset w:val="86"/>
    <w:family w:val="modern"/>
    <w:pitch w:val="default"/>
    <w:sig w:usb0="00000000" w:usb1="00000000" w:usb2="000A005E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B5647E9"/>
    <w:rsid w:val="0006713B"/>
    <w:rsid w:val="001E747D"/>
    <w:rsid w:val="002759C5"/>
    <w:rsid w:val="00312FC9"/>
    <w:rsid w:val="005A1066"/>
    <w:rsid w:val="006527F0"/>
    <w:rsid w:val="006B76F1"/>
    <w:rsid w:val="00816983"/>
    <w:rsid w:val="00817ADA"/>
    <w:rsid w:val="008404DC"/>
    <w:rsid w:val="0089504C"/>
    <w:rsid w:val="008C50A4"/>
    <w:rsid w:val="0095016E"/>
    <w:rsid w:val="00C41DA0"/>
    <w:rsid w:val="00E477B7"/>
    <w:rsid w:val="00F12C60"/>
    <w:rsid w:val="0A627569"/>
    <w:rsid w:val="14E40DD5"/>
    <w:rsid w:val="18A91E1A"/>
    <w:rsid w:val="1B297F43"/>
    <w:rsid w:val="1B5C2342"/>
    <w:rsid w:val="1F4252D9"/>
    <w:rsid w:val="207767F1"/>
    <w:rsid w:val="243A194F"/>
    <w:rsid w:val="25931EA8"/>
    <w:rsid w:val="2B5647E9"/>
    <w:rsid w:val="2D3457F6"/>
    <w:rsid w:val="2EBC5F6A"/>
    <w:rsid w:val="2F0C3B07"/>
    <w:rsid w:val="35395F1A"/>
    <w:rsid w:val="3562417A"/>
    <w:rsid w:val="398977B3"/>
    <w:rsid w:val="3C76264A"/>
    <w:rsid w:val="492629F8"/>
    <w:rsid w:val="4CB16BC7"/>
    <w:rsid w:val="4EDD11C1"/>
    <w:rsid w:val="56E54D4D"/>
    <w:rsid w:val="58FB16A7"/>
    <w:rsid w:val="5BD748AA"/>
    <w:rsid w:val="5C027859"/>
    <w:rsid w:val="5CF97379"/>
    <w:rsid w:val="5DA07068"/>
    <w:rsid w:val="65195549"/>
    <w:rsid w:val="66773A54"/>
    <w:rsid w:val="697D7E56"/>
    <w:rsid w:val="73A73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before="3"/>
      <w:ind w:left="262" w:right="261"/>
      <w:jc w:val="center"/>
      <w:outlineLvl w:val="0"/>
    </w:pPr>
    <w:rPr>
      <w:sz w:val="36"/>
      <w:szCs w:val="36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sz w:val="30"/>
      <w:szCs w:val="30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List Paragraph"/>
    <w:basedOn w:val="1"/>
    <w:qFormat/>
    <w:uiPriority w:val="1"/>
  </w:style>
  <w:style w:type="paragraph" w:customStyle="1" w:styleId="9">
    <w:name w:val="Char Char Char Char Char Char1"/>
    <w:basedOn w:val="1"/>
    <w:qFormat/>
    <w:uiPriority w:val="0"/>
    <w:pPr>
      <w:widowControl/>
      <w:autoSpaceDE/>
      <w:autoSpaceDN/>
      <w:spacing w:after="160" w:line="240" w:lineRule="exact"/>
    </w:pPr>
    <w:rPr>
      <w:rFonts w:ascii="Arial" w:hAnsi="Arial" w:eastAsia="Times New Roman" w:cs="Verdana"/>
      <w:b/>
      <w:sz w:val="24"/>
      <w:lang w:val="en-US" w:eastAsia="en-US" w:bidi="ar-SA"/>
    </w:rPr>
  </w:style>
  <w:style w:type="character" w:customStyle="1" w:styleId="10">
    <w:name w:val="页眉 字符"/>
    <w:basedOn w:val="7"/>
    <w:link w:val="5"/>
    <w:uiPriority w:val="0"/>
    <w:rPr>
      <w:rFonts w:ascii="宋体" w:hAnsi="宋体" w:cs="宋体"/>
      <w:sz w:val="18"/>
      <w:szCs w:val="18"/>
      <w:lang w:val="zh-CN" w:bidi="zh-CN"/>
    </w:rPr>
  </w:style>
  <w:style w:type="character" w:customStyle="1" w:styleId="11">
    <w:name w:val="页脚 字符"/>
    <w:basedOn w:val="7"/>
    <w:link w:val="4"/>
    <w:qFormat/>
    <w:uiPriority w:val="0"/>
    <w:rPr>
      <w:rFonts w:ascii="宋体" w:hAnsi="宋体" w:cs="宋体"/>
      <w:sz w:val="18"/>
      <w:szCs w:val="18"/>
      <w:lang w:val="zh-CN" w:bidi="zh-CN"/>
    </w:rPr>
  </w:style>
  <w:style w:type="paragraph" w:customStyle="1" w:styleId="12">
    <w:name w:val="Char Char Char Char Char Char11"/>
    <w:basedOn w:val="1"/>
    <w:qFormat/>
    <w:uiPriority w:val="0"/>
    <w:pPr>
      <w:widowControl/>
      <w:autoSpaceDE/>
      <w:autoSpaceDN/>
      <w:spacing w:after="160" w:line="240" w:lineRule="exact"/>
    </w:pPr>
    <w:rPr>
      <w:rFonts w:ascii="Arial" w:hAnsi="Arial" w:eastAsia="Times New Roman" w:cs="Verdana"/>
      <w:b/>
      <w:sz w:val="24"/>
      <w:lang w:val="en-US" w:eastAsia="en-US" w:bidi="ar-SA"/>
    </w:rPr>
  </w:style>
  <w:style w:type="paragraph" w:customStyle="1" w:styleId="13">
    <w:name w:val=" Char Char Char Char Char Char1"/>
    <w:basedOn w:val="1"/>
    <w:qFormat/>
    <w:uiPriority w:val="0"/>
    <w:pPr>
      <w:widowControl/>
      <w:autoSpaceDE/>
      <w:autoSpaceDN/>
      <w:spacing w:after="160" w:line="240" w:lineRule="exact"/>
    </w:pPr>
    <w:rPr>
      <w:rFonts w:ascii="Arial" w:hAnsi="Arial" w:eastAsia="Times New Roman" w:cs="Verdana"/>
      <w:b/>
      <w:sz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其他</Company>
  <Pages>1</Pages>
  <Words>1435</Words>
  <Characters>2172</Characters>
  <Lines>8</Lines>
  <Paragraphs>4</Paragraphs>
  <TotalTime>0</TotalTime>
  <ScaleCrop>false</ScaleCrop>
  <LinksUpToDate>false</LinksUpToDate>
  <CharactersWithSpaces>2283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revision>2</cp:revision>
  <dcterms:created xsi:type="dcterms:W3CDTF">2022-08-21T01:47:00Z</dcterms:created>
  <dcterms:modified xsi:type="dcterms:W3CDTF">2025-03-01T02:31:07Z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eyJoZGlkIjoiOGZjYTEwNTc1ZmYyMmU2MTJjYTNmMzE0OTgyODFkZTEiLCJ1c2VySWQiOiI1Nzc5Njc0MjcifQ==</vt:lpwstr>
  </property>
  <property fmtid="{D5CDD505-2E9C-101B-9397-08002B2CF9AE}" pid="4" name="ICV">
    <vt:lpwstr>C98E99C1825F4A87B09703E633CBA620_12</vt:lpwstr>
  </property>
</Properties>
</file>