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156" w:after="156"/>
        <w:jc w:val="center"/>
        <w:rPr>
          <w:szCs w:val="24"/>
        </w:rPr>
      </w:pPr>
      <w:bookmarkStart w:id="0" w:name="_Toc120811156"/>
      <w:r>
        <w:rPr>
          <w:rFonts w:hint="eastAsia"/>
          <w:szCs w:val="24"/>
        </w:rPr>
        <w:t>样题</w:t>
      </w:r>
      <w:bookmarkEnd w:id="0"/>
      <w:bookmarkStart w:id="1" w:name="_GoBack"/>
      <w:bookmarkEnd w:id="1"/>
    </w:p>
    <w:p>
      <w:pPr>
        <w:ind w:firstLineChars="83"/>
        <w:rPr>
          <w:rFonts w:asciiTheme="minorEastAsia" w:hAnsiTheme="minorEastAsia" w:eastAsiaTheme="minorEastAsia"/>
          <w:b/>
          <w:bCs/>
        </w:rPr>
      </w:pPr>
      <w:r>
        <w:rPr>
          <w:rFonts w:hint="eastAsia" w:asciiTheme="minorEastAsia" w:hAnsiTheme="minorEastAsia" w:eastAsiaTheme="minorEastAsia"/>
          <w:b/>
          <w:bCs/>
        </w:rPr>
        <w:t>模块1：模型考题：“小货船”</w:t>
      </w:r>
    </w:p>
    <w:p>
      <w:pPr>
        <w:ind w:firstLine="0" w:firstLineChars="0"/>
      </w:pPr>
      <w:r>
        <w:drawing>
          <wp:inline distT="0" distB="0" distL="0" distR="0">
            <wp:extent cx="5274310" cy="2971165"/>
            <wp:effectExtent l="0" t="0" r="254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99" w:firstLineChars="83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一.任务描述：</w:t>
      </w:r>
    </w:p>
    <w:p>
      <w:pPr>
        <w:ind w:firstLine="199" w:firstLineChars="83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1．根据所提供的原图，分析其造型特征，使用 3ds Max 或Maya软件进行建模、拆分UV、贴图绘制。</w:t>
      </w:r>
    </w:p>
    <w:p>
      <w:pPr>
        <w:ind w:firstLine="199" w:firstLineChars="83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二.具体要求：</w:t>
      </w:r>
    </w:p>
    <w:p>
      <w:pPr>
        <w:ind w:firstLine="199" w:firstLineChars="83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1．造型特征（含比例）符合原画设计；</w:t>
      </w:r>
    </w:p>
    <w:p>
      <w:pPr>
        <w:ind w:firstLine="199" w:firstLineChars="83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2．布线均匀合理（注重边界剪影效果）；</w:t>
      </w:r>
    </w:p>
    <w:p>
      <w:pPr>
        <w:ind w:firstLine="199" w:firstLineChars="83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3．UV分配均匀，合理UV摆放（注重重复利用）；</w:t>
      </w:r>
    </w:p>
    <w:p>
      <w:pPr>
        <w:ind w:firstLine="199" w:firstLineChars="83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4．精简面数，控制在20000个三角面以内；</w:t>
      </w:r>
    </w:p>
    <w:p>
      <w:pPr>
        <w:ind w:firstLine="199" w:firstLineChars="83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5．贴图为纯手绘风格。</w:t>
      </w:r>
    </w:p>
    <w:p>
      <w:pPr>
        <w:ind w:firstLine="199" w:firstLineChars="83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6.贴图大小：1024*1024；</w:t>
      </w:r>
    </w:p>
    <w:p>
      <w:pPr>
        <w:ind w:firstLine="199" w:firstLineChars="83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 xml:space="preserve">三.提交文件规范： </w:t>
      </w:r>
    </w:p>
    <w:p>
      <w:pPr>
        <w:ind w:firstLine="199" w:firstLineChars="83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1．FBX模型文件；</w:t>
      </w:r>
    </w:p>
    <w:p>
      <w:pPr>
        <w:ind w:firstLine="199" w:firstLineChars="83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2．JPG贴图文件；</w:t>
      </w:r>
    </w:p>
    <w:p>
      <w:pPr>
        <w:ind w:firstLine="199" w:firstLineChars="83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3．不同角度 3 张模型带贴图截图；</w:t>
      </w:r>
    </w:p>
    <w:p>
      <w:pPr>
        <w:ind w:firstLine="199" w:firstLineChars="83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4．UV截图。</w:t>
      </w:r>
    </w:p>
    <w:p>
      <w:pPr>
        <w:ind w:firstLine="0" w:firstLineChars="0"/>
        <w:rPr>
          <w:rFonts w:asciiTheme="minorEastAsia" w:hAnsiTheme="minorEastAsia" w:eastAsiaTheme="minorEastAsia"/>
        </w:rPr>
      </w:pPr>
    </w:p>
    <w:p>
      <w:pPr>
        <w:ind w:firstLineChars="83"/>
        <w:rPr>
          <w:rFonts w:asciiTheme="minorEastAsia" w:hAnsiTheme="minorEastAsia" w:eastAsiaTheme="minorEastAsia"/>
          <w:b/>
          <w:bCs/>
        </w:rPr>
      </w:pPr>
      <w:r>
        <w:rPr>
          <w:rFonts w:hint="eastAsia" w:asciiTheme="minorEastAsia" w:hAnsiTheme="minorEastAsia" w:eastAsiaTheme="minorEastAsia"/>
          <w:b/>
          <w:bCs/>
        </w:rPr>
        <w:t>模块2：引擎应用：“战斗交互”</w:t>
      </w:r>
    </w:p>
    <w:p>
      <w:pPr>
        <w:ind w:firstLine="199" w:firstLineChars="83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一.任务描述：</w:t>
      </w:r>
    </w:p>
    <w:p>
      <w:pPr>
        <w:ind w:firstLine="199" w:firstLineChars="83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1.</w:t>
      </w:r>
      <w:r>
        <w:rPr>
          <w:rFonts w:hint="eastAsia" w:asciiTheme="minorEastAsia" w:hAnsiTheme="minorEastAsia" w:eastAsiaTheme="minorEastAsia"/>
        </w:rPr>
        <w:tab/>
      </w:r>
      <w:r>
        <w:rPr>
          <w:rFonts w:hint="eastAsia" w:asciiTheme="minorEastAsia" w:hAnsiTheme="minorEastAsia" w:eastAsiaTheme="minorEastAsia"/>
        </w:rPr>
        <w:t xml:space="preserve"> 新建第三人称项目，以“FightInteractionProject”为名，存储在本机D盘根目录下。</w:t>
      </w:r>
    </w:p>
    <w:p>
      <w:pPr>
        <w:ind w:firstLine="199" w:firstLineChars="83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2.</w:t>
      </w:r>
      <w:r>
        <w:rPr>
          <w:rFonts w:hint="eastAsia" w:asciiTheme="minorEastAsia" w:hAnsiTheme="minorEastAsia" w:eastAsiaTheme="minorEastAsia"/>
        </w:rPr>
        <w:tab/>
      </w:r>
      <w:r>
        <w:rPr>
          <w:rFonts w:hint="eastAsia" w:asciiTheme="minorEastAsia" w:hAnsiTheme="minorEastAsia" w:eastAsiaTheme="minorEastAsia"/>
        </w:rPr>
        <w:t>导入提供的的素材中旗子模型，为旗子附上正确的材质。角色与旗子不能发生模型穿模现象。将旗子模型放置在场景合适位置处，运用布料系统，使旗子的旗面部分具有布料效果，可以受重力影响荡下来。</w:t>
      </w:r>
    </w:p>
    <w:p>
      <w:pPr>
        <w:ind w:firstLine="199" w:firstLineChars="83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3.</w:t>
      </w:r>
      <w:r>
        <w:rPr>
          <w:rFonts w:hint="eastAsia" w:asciiTheme="minorEastAsia" w:hAnsiTheme="minorEastAsia" w:eastAsiaTheme="minorEastAsia"/>
        </w:rPr>
        <w:tab/>
      </w:r>
      <w:r>
        <w:rPr>
          <w:rFonts w:hint="eastAsia" w:asciiTheme="minorEastAsia" w:hAnsiTheme="minorEastAsia" w:eastAsiaTheme="minorEastAsia"/>
        </w:rPr>
        <w:t>添加风场或修改材质，使旗子的旗面部分具有随风飘扬的动态效果。</w:t>
      </w:r>
    </w:p>
    <w:p>
      <w:pPr>
        <w:ind w:firstLine="199" w:firstLineChars="83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4.</w:t>
      </w:r>
      <w:r>
        <w:rPr>
          <w:rFonts w:hint="eastAsia" w:asciiTheme="minorEastAsia" w:hAnsiTheme="minorEastAsia" w:eastAsiaTheme="minorEastAsia"/>
        </w:rPr>
        <w:tab/>
      </w:r>
      <w:r>
        <w:rPr>
          <w:rFonts w:hint="eastAsia" w:asciiTheme="minorEastAsia" w:hAnsiTheme="minorEastAsia" w:eastAsiaTheme="minorEastAsia"/>
        </w:rPr>
        <w:t>导入提供的素材中的角色，包括模型、骨骼、动画，将默认角色及所有动画替换为提供的角色，包括站立、走、跑、跳，并保留原有第三人称相机视角控制和角色控制效果。</w:t>
      </w:r>
    </w:p>
    <w:p>
      <w:pPr>
        <w:ind w:firstLine="199" w:firstLineChars="83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5.</w:t>
      </w:r>
      <w:r>
        <w:rPr>
          <w:rFonts w:hint="eastAsia" w:asciiTheme="minorEastAsia" w:hAnsiTheme="minorEastAsia" w:eastAsiaTheme="minorEastAsia"/>
        </w:rPr>
        <w:tab/>
      </w:r>
      <w:r>
        <w:rPr>
          <w:rFonts w:hint="eastAsia" w:asciiTheme="minorEastAsia" w:hAnsiTheme="minorEastAsia" w:eastAsiaTheme="minorEastAsia"/>
        </w:rPr>
        <w:t>为角色创建混合动画，设置站立、走、跑的过渡动画，可以使用“WASD”键进行角色的运动控制。为角色设置跳跃动画，可以使用空格键进行角色的跳跃控制。为角色设置冲刺动画，可以在跑步时按住“Shift”键进行角色的冲刺。</w:t>
      </w:r>
    </w:p>
    <w:p>
      <w:pPr>
        <w:ind w:firstLine="199" w:firstLineChars="83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6.</w:t>
      </w:r>
      <w:r>
        <w:rPr>
          <w:rFonts w:hint="eastAsia" w:asciiTheme="minorEastAsia" w:hAnsiTheme="minorEastAsia" w:eastAsiaTheme="minorEastAsia"/>
        </w:rPr>
        <w:tab/>
      </w:r>
      <w:r>
        <w:rPr>
          <w:rFonts w:hint="eastAsia" w:asciiTheme="minorEastAsia" w:hAnsiTheme="minorEastAsia" w:eastAsiaTheme="minorEastAsia"/>
        </w:rPr>
        <w:t>导入提供的素材中的武器模型，放置在场景合适位置，并赋予正确的材质，为武器制作原地旋转以及上下浮动的效果，角色与武器不能发生模型穿模现象。</w:t>
      </w:r>
    </w:p>
    <w:p>
      <w:pPr>
        <w:ind w:firstLine="199" w:firstLineChars="83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7.</w:t>
      </w:r>
      <w:r>
        <w:rPr>
          <w:rFonts w:hint="eastAsia" w:asciiTheme="minorEastAsia" w:hAnsiTheme="minorEastAsia" w:eastAsiaTheme="minorEastAsia"/>
        </w:rPr>
        <w:tab/>
      </w:r>
      <w:r>
        <w:rPr>
          <w:rFonts w:hint="eastAsia" w:asciiTheme="minorEastAsia" w:hAnsiTheme="minorEastAsia" w:eastAsiaTheme="minorEastAsia"/>
        </w:rPr>
        <w:t>为角色创建骨骼插槽，当玩家靠近武器时，按下键盘“F”键可以将武器拾取到手中，再次按下键盘“F”键可以将武器丢置在场景中。当玩家跳跃时，可以拾取武器，但不能丢置武器。</w:t>
      </w:r>
    </w:p>
    <w:p>
      <w:pPr>
        <w:ind w:firstLine="199" w:firstLineChars="83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8.</w:t>
      </w:r>
      <w:r>
        <w:rPr>
          <w:rFonts w:hint="eastAsia" w:asciiTheme="minorEastAsia" w:hAnsiTheme="minorEastAsia" w:eastAsiaTheme="minorEastAsia"/>
        </w:rPr>
        <w:tab/>
      </w:r>
      <w:r>
        <w:rPr>
          <w:rFonts w:hint="eastAsia" w:asciiTheme="minorEastAsia" w:hAnsiTheme="minorEastAsia" w:eastAsiaTheme="minorEastAsia"/>
        </w:rPr>
        <w:t>导入提供的素材中的两个角色挥砍动画，为角色创建蒙太奇动画，当拾取有武器时，按下鼠标左键后可以随机播放其中一个挥砍动画，挥砍时角色不能跳跃。为挥砍动画添加音效，音效要求不能每次都相同，需要有随机的音调和音量变化。</w:t>
      </w:r>
    </w:p>
    <w:p>
      <w:pPr>
        <w:ind w:firstLine="199" w:firstLineChars="83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9.</w:t>
      </w:r>
      <w:r>
        <w:rPr>
          <w:rFonts w:hint="eastAsia" w:asciiTheme="minorEastAsia" w:hAnsiTheme="minorEastAsia" w:eastAsiaTheme="minorEastAsia"/>
        </w:rPr>
        <w:tab/>
      </w:r>
      <w:r>
        <w:rPr>
          <w:rFonts w:hint="eastAsia" w:asciiTheme="minorEastAsia" w:hAnsiTheme="minorEastAsia" w:eastAsiaTheme="minorEastAsia"/>
        </w:rPr>
        <w:t>导入提供的素材中的敌人模型和动画，为敌人设置站立、走、跑的过渡动画。</w:t>
      </w:r>
    </w:p>
    <w:p>
      <w:pPr>
        <w:ind w:firstLine="199" w:firstLineChars="83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10.</w:t>
      </w:r>
      <w:r>
        <w:rPr>
          <w:rFonts w:hint="eastAsia" w:asciiTheme="minorEastAsia" w:hAnsiTheme="minorEastAsia" w:eastAsiaTheme="minorEastAsia"/>
        </w:rPr>
        <w:tab/>
      </w:r>
      <w:r>
        <w:rPr>
          <w:rFonts w:hint="eastAsia" w:asciiTheme="minorEastAsia" w:hAnsiTheme="minorEastAsia" w:eastAsiaTheme="minorEastAsia"/>
        </w:rPr>
        <w:t>为场景构建导航网格，实现玩家靠近敌人到一定距离时，敌人会由站立状态切换为跑步状态并追逐玩家，当敌人贴近玩家时播放攻击动画，攻击间隔自定。</w:t>
      </w:r>
    </w:p>
    <w:p>
      <w:pPr>
        <w:ind w:firstLine="199" w:firstLineChars="83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11.</w:t>
      </w:r>
      <w:r>
        <w:rPr>
          <w:rFonts w:hint="eastAsia" w:asciiTheme="minorEastAsia" w:hAnsiTheme="minorEastAsia" w:eastAsiaTheme="minorEastAsia"/>
        </w:rPr>
        <w:tab/>
      </w:r>
      <w:r>
        <w:rPr>
          <w:rFonts w:hint="eastAsia" w:asciiTheme="minorEastAsia" w:hAnsiTheme="minorEastAsia" w:eastAsiaTheme="minorEastAsia"/>
        </w:rPr>
        <w:t>项目完成后导出Windows64位可执行文件，以“FightInteraction”命名。</w:t>
      </w:r>
    </w:p>
    <w:p>
      <w:pPr>
        <w:ind w:firstLine="199" w:firstLineChars="83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二.提交文件类型：</w:t>
      </w:r>
    </w:p>
    <w:p>
      <w:pPr>
        <w:ind w:firstLine="199" w:firstLineChars="83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1.</w:t>
      </w:r>
      <w:r>
        <w:rPr>
          <w:rFonts w:hint="eastAsia" w:asciiTheme="minorEastAsia" w:hAnsiTheme="minorEastAsia" w:eastAsiaTheme="minorEastAsia"/>
        </w:rPr>
        <w:tab/>
      </w:r>
      <w:r>
        <w:rPr>
          <w:rFonts w:hint="eastAsia" w:asciiTheme="minorEastAsia" w:hAnsiTheme="minorEastAsia" w:eastAsiaTheme="minorEastAsia"/>
        </w:rPr>
        <w:t>Windows64 位可执行文件 （含相关项目文件）；</w:t>
      </w:r>
    </w:p>
    <w:p>
      <w:pPr>
        <w:ind w:firstLine="199" w:firstLineChars="83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2.</w:t>
      </w:r>
      <w:r>
        <w:rPr>
          <w:rFonts w:hint="eastAsia" w:asciiTheme="minorEastAsia" w:hAnsiTheme="minorEastAsia" w:eastAsiaTheme="minorEastAsia"/>
        </w:rPr>
        <w:tab/>
      </w:r>
      <w:r>
        <w:rPr>
          <w:rFonts w:hint="eastAsia" w:asciiTheme="minorEastAsia" w:hAnsiTheme="minorEastAsia" w:eastAsiaTheme="minorEastAsia"/>
        </w:rPr>
        <w:t>提供所有材质和蓝图的截图；</w:t>
      </w:r>
    </w:p>
    <w:p>
      <w:pPr>
        <w:ind w:firstLine="199" w:firstLineChars="83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四.提示事项：</w:t>
      </w:r>
    </w:p>
    <w:p>
      <w:pPr>
        <w:ind w:firstLine="199" w:firstLineChars="83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1．导入虚幻场景内的模型，模型比例自行调整到合适的比例</w:t>
      </w:r>
    </w:p>
    <w:p>
      <w:pPr>
        <w:ind w:firstLine="199" w:firstLineChars="83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2．选手可按照组内任务进度，自行安排作品制作流程。</w:t>
      </w:r>
    </w:p>
    <w:p>
      <w:pPr>
        <w:ind w:firstLine="199" w:firstLineChars="83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模块 3： VR 头显组装和调试</w:t>
      </w:r>
    </w:p>
    <w:p>
      <w:pPr>
        <w:ind w:firstLine="199" w:firstLineChars="83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1．设备拆箱，整齐排列好相关设备组件；</w:t>
      </w:r>
    </w:p>
    <w:p>
      <w:pPr>
        <w:ind w:firstLine="199" w:firstLineChars="83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2．设备组装，准确迅速连接部件和线路；</w:t>
      </w:r>
    </w:p>
    <w:p>
      <w:pPr>
        <w:ind w:firstLine="199" w:firstLineChars="83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3．设备调试，向裁判展示调试结果。</w:t>
      </w:r>
    </w:p>
    <w:p>
      <w:pPr>
        <w:ind w:firstLine="0" w:firstLineChars="0"/>
        <w:rPr>
          <w:rFonts w:asciiTheme="minorEastAsia" w:hAnsiTheme="minorEastAsia" w:eastAsiaTheme="minorEastAsia"/>
        </w:rPr>
      </w:pPr>
    </w:p>
    <w:p>
      <w:pPr>
        <w:ind w:firstLineChars="83"/>
        <w:rPr>
          <w:rFonts w:asciiTheme="minorEastAsia" w:hAnsiTheme="minorEastAsia" w:eastAsiaTheme="minorEastAsia"/>
          <w:b/>
          <w:bCs/>
        </w:rPr>
      </w:pPr>
      <w:r>
        <w:rPr>
          <w:rFonts w:hint="eastAsia" w:asciiTheme="minorEastAsia" w:hAnsiTheme="minorEastAsia" w:eastAsiaTheme="minorEastAsia"/>
          <w:b/>
          <w:bCs/>
        </w:rPr>
        <w:t>模块</w:t>
      </w:r>
      <w:r>
        <w:rPr>
          <w:rFonts w:asciiTheme="minorEastAsia" w:hAnsiTheme="minorEastAsia" w:eastAsiaTheme="minorEastAsia"/>
          <w:b/>
          <w:bCs/>
        </w:rPr>
        <w:t>3</w:t>
      </w:r>
      <w:r>
        <w:rPr>
          <w:rFonts w:hint="eastAsia" w:asciiTheme="minorEastAsia" w:hAnsiTheme="minorEastAsia" w:eastAsiaTheme="minorEastAsia"/>
          <w:b/>
          <w:bCs/>
        </w:rPr>
        <w:t>： VR 编辑器操作和测试</w:t>
      </w:r>
    </w:p>
    <w:p>
      <w:pPr>
        <w:ind w:firstLine="472"/>
        <w:rPr>
          <w:rFonts w:cs="仿宋" w:asciiTheme="minorEastAsia" w:hAnsiTheme="minorEastAsia" w:eastAsiaTheme="minorEastAsia"/>
          <w:spacing w:val="-2"/>
          <w:szCs w:val="24"/>
        </w:rPr>
      </w:pPr>
      <w:r>
        <w:rPr>
          <w:rFonts w:cs="仿宋" w:asciiTheme="minorEastAsia" w:hAnsiTheme="minorEastAsia" w:eastAsiaTheme="minorEastAsia"/>
          <w:spacing w:val="-2"/>
          <w:szCs w:val="24"/>
        </w:rPr>
        <w:t>一.任务描述：</w:t>
      </w:r>
    </w:p>
    <w:p>
      <w:pPr>
        <w:ind w:firstLine="472"/>
        <w:rPr>
          <w:rFonts w:cs="仿宋" w:asciiTheme="minorEastAsia" w:hAnsiTheme="minorEastAsia" w:eastAsiaTheme="minorEastAsia"/>
          <w:spacing w:val="-2"/>
          <w:szCs w:val="24"/>
        </w:rPr>
      </w:pPr>
      <w:r>
        <w:rPr>
          <w:rFonts w:hint="eastAsia" w:cs="仿宋" w:asciiTheme="minorEastAsia" w:hAnsiTheme="minorEastAsia" w:eastAsiaTheme="minorEastAsia"/>
          <w:spacing w:val="-2"/>
          <w:szCs w:val="24"/>
        </w:rPr>
        <w:t>1.【项目创建】打开IdeaVR编辑器，以空场景为模板创建项目，并将该项目命名为“工位号_树木生长”。</w:t>
      </w:r>
    </w:p>
    <w:p>
      <w:pPr>
        <w:ind w:firstLine="472"/>
        <w:rPr>
          <w:rFonts w:cs="仿宋" w:asciiTheme="minorEastAsia" w:hAnsiTheme="minorEastAsia" w:eastAsiaTheme="minorEastAsia"/>
          <w:spacing w:val="-2"/>
          <w:szCs w:val="24"/>
        </w:rPr>
      </w:pPr>
      <w:r>
        <w:rPr>
          <w:rFonts w:hint="eastAsia" w:cs="仿宋" w:asciiTheme="minorEastAsia" w:hAnsiTheme="minorEastAsia" w:eastAsiaTheme="minorEastAsia"/>
          <w:spacing w:val="-2"/>
          <w:szCs w:val="24"/>
        </w:rPr>
        <w:t>2.【资源导入】打开VR项目素材，导入项目制作所需素材文件（模型、2DUI、等），要求对项目资源进行分类管理。</w:t>
      </w:r>
    </w:p>
    <w:p>
      <w:pPr>
        <w:ind w:firstLine="472"/>
        <w:rPr>
          <w:rFonts w:cs="仿宋" w:asciiTheme="minorEastAsia" w:hAnsiTheme="minorEastAsia" w:eastAsiaTheme="minorEastAsia"/>
          <w:spacing w:val="-2"/>
          <w:szCs w:val="24"/>
        </w:rPr>
      </w:pPr>
      <w:r>
        <w:rPr>
          <w:rFonts w:hint="eastAsia" w:cs="仿宋" w:asciiTheme="minorEastAsia" w:hAnsiTheme="minorEastAsia" w:eastAsiaTheme="minorEastAsia"/>
          <w:spacing w:val="-2"/>
          <w:szCs w:val="24"/>
        </w:rPr>
        <w:t>3.【场景搭建】根据参考图-1进行场景搭建，需要完成以下要求：2DUI制作、3D场景搭建、镜头设计等，要求场景美观、2DUI能够适配屏幕分辨率，且在该场景中用户不可操作相机。</w:t>
      </w:r>
    </w:p>
    <w:p>
      <w:pPr>
        <w:tabs>
          <w:tab w:val="left" w:pos="706"/>
        </w:tabs>
        <w:ind w:firstLine="480"/>
        <w:rPr>
          <w:rFonts w:asciiTheme="minorEastAsia" w:hAnsiTheme="minorEastAsia" w:eastAsiaTheme="minorEastAsia"/>
          <w:szCs w:val="24"/>
        </w:rPr>
      </w:pPr>
      <w:r>
        <w:rPr>
          <w:rFonts w:asciiTheme="minorEastAsia" w:hAnsiTheme="minorEastAsia" w:eastAsiaTheme="minorEastAsia"/>
          <w:szCs w:val="24"/>
        </w:rPr>
        <w:drawing>
          <wp:inline distT="0" distB="0" distL="114300" distR="114300">
            <wp:extent cx="5095875" cy="2727960"/>
            <wp:effectExtent l="0" t="0" r="190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97239" cy="272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706"/>
        </w:tabs>
        <w:ind w:firstLine="480"/>
        <w:jc w:val="center"/>
        <w:rPr>
          <w:rFonts w:asciiTheme="minorEastAsia" w:hAnsiTheme="minorEastAsia" w:eastAsiaTheme="minorEastAsia"/>
          <w:szCs w:val="24"/>
        </w:rPr>
      </w:pPr>
      <w:r>
        <w:rPr>
          <w:rFonts w:asciiTheme="minorEastAsia" w:hAnsiTheme="minorEastAsia" w:eastAsiaTheme="minorEastAsia"/>
          <w:szCs w:val="24"/>
        </w:rPr>
        <w:t>参考图-1</w:t>
      </w:r>
    </w:p>
    <w:p>
      <w:pPr>
        <w:pStyle w:val="6"/>
        <w:numPr>
          <w:ilvl w:val="0"/>
          <w:numId w:val="1"/>
        </w:numPr>
        <w:tabs>
          <w:tab w:val="left" w:pos="706"/>
          <w:tab w:val="clear" w:pos="312"/>
        </w:tabs>
        <w:autoSpaceDE w:val="0"/>
        <w:autoSpaceDN w:val="0"/>
        <w:adjustRightInd/>
        <w:snapToGrid/>
        <w:ind w:left="403" w:firstLine="0" w:firstLineChars="0"/>
        <w:jc w:val="left"/>
        <w:rPr>
          <w:rFonts w:cs="仿宋" w:asciiTheme="minorEastAsia" w:hAnsiTheme="minorEastAsia" w:eastAsiaTheme="minorEastAsia"/>
          <w:spacing w:val="-2"/>
          <w:szCs w:val="24"/>
        </w:rPr>
      </w:pPr>
      <w:r>
        <w:rPr>
          <w:rFonts w:hint="eastAsia" w:cs="仿宋" w:asciiTheme="minorEastAsia" w:hAnsiTheme="minorEastAsia" w:eastAsiaTheme="minorEastAsia"/>
          <w:spacing w:val="-2"/>
          <w:szCs w:val="24"/>
        </w:rPr>
        <w:t>【交互制作】当鼠标放到参考图-1上任意一个按钮上会出现按钮颜色变亮且放大（如参考图-2），从按钮上移开按钮恢复初始状态（如参考图-1）。</w:t>
      </w:r>
    </w:p>
    <w:p>
      <w:pPr>
        <w:tabs>
          <w:tab w:val="left" w:pos="706"/>
        </w:tabs>
        <w:ind w:firstLine="480"/>
        <w:rPr>
          <w:rFonts w:asciiTheme="minorEastAsia" w:hAnsiTheme="minorEastAsia" w:eastAsiaTheme="minorEastAsia"/>
          <w:szCs w:val="24"/>
        </w:rPr>
      </w:pPr>
      <w:r>
        <w:rPr>
          <w:rFonts w:asciiTheme="minorEastAsia" w:hAnsiTheme="minorEastAsia" w:eastAsiaTheme="minorEastAsia"/>
          <w:szCs w:val="24"/>
        </w:rPr>
        <w:drawing>
          <wp:inline distT="0" distB="0" distL="114300" distR="114300">
            <wp:extent cx="5266690" cy="2820035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706"/>
        </w:tabs>
        <w:ind w:firstLine="480"/>
        <w:jc w:val="center"/>
        <w:rPr>
          <w:rFonts w:asciiTheme="minorEastAsia" w:hAnsiTheme="minorEastAsia" w:eastAsiaTheme="minorEastAsia"/>
          <w:szCs w:val="24"/>
        </w:rPr>
      </w:pPr>
      <w:r>
        <w:rPr>
          <w:rFonts w:asciiTheme="minorEastAsia" w:hAnsiTheme="minorEastAsia" w:eastAsiaTheme="minorEastAsia"/>
          <w:szCs w:val="24"/>
        </w:rPr>
        <w:t>参考图-</w:t>
      </w:r>
      <w:r>
        <w:rPr>
          <w:rFonts w:hint="eastAsia" w:asciiTheme="minorEastAsia" w:hAnsiTheme="minorEastAsia" w:eastAsiaTheme="minorEastAsia"/>
          <w:szCs w:val="24"/>
        </w:rPr>
        <w:t>2</w:t>
      </w:r>
    </w:p>
    <w:p>
      <w:pPr>
        <w:pStyle w:val="6"/>
        <w:numPr>
          <w:ilvl w:val="0"/>
          <w:numId w:val="1"/>
        </w:numPr>
        <w:tabs>
          <w:tab w:val="left" w:pos="706"/>
          <w:tab w:val="clear" w:pos="312"/>
        </w:tabs>
        <w:autoSpaceDE w:val="0"/>
        <w:autoSpaceDN w:val="0"/>
        <w:adjustRightInd/>
        <w:snapToGrid/>
        <w:ind w:left="403" w:firstLine="0" w:firstLineChars="0"/>
        <w:jc w:val="left"/>
        <w:rPr>
          <w:rFonts w:cs="仿宋" w:asciiTheme="minorEastAsia" w:hAnsiTheme="minorEastAsia" w:eastAsiaTheme="minorEastAsia"/>
          <w:spacing w:val="-2"/>
          <w:szCs w:val="24"/>
        </w:rPr>
      </w:pPr>
      <w:r>
        <w:rPr>
          <w:rFonts w:hint="eastAsia" w:cs="仿宋" w:asciiTheme="minorEastAsia" w:hAnsiTheme="minorEastAsia" w:eastAsiaTheme="minorEastAsia"/>
          <w:spacing w:val="-2"/>
          <w:szCs w:val="24"/>
        </w:rPr>
        <w:t>【动画制作】为树木制作生长动画，要求动画有一定的复杂性，不能单纯的树木由小变大，需要体现树木树叶由稀疏到茂密的过程，树木生长完毕效果如参考图-3所示。</w:t>
      </w:r>
    </w:p>
    <w:p>
      <w:pPr>
        <w:tabs>
          <w:tab w:val="left" w:pos="706"/>
        </w:tabs>
        <w:ind w:firstLine="480"/>
        <w:rPr>
          <w:rFonts w:asciiTheme="minorEastAsia" w:hAnsiTheme="minorEastAsia" w:eastAsiaTheme="minorEastAsia"/>
          <w:szCs w:val="24"/>
        </w:rPr>
      </w:pPr>
      <w:r>
        <w:rPr>
          <w:rFonts w:asciiTheme="minorEastAsia" w:hAnsiTheme="minorEastAsia" w:eastAsiaTheme="minorEastAsia"/>
          <w:szCs w:val="24"/>
        </w:rPr>
        <w:drawing>
          <wp:inline distT="0" distB="0" distL="114300" distR="114300">
            <wp:extent cx="4724400" cy="3099435"/>
            <wp:effectExtent l="0" t="0" r="0" b="19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30482" cy="310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706"/>
        </w:tabs>
        <w:ind w:firstLine="480"/>
        <w:jc w:val="center"/>
        <w:rPr>
          <w:rFonts w:asciiTheme="minorEastAsia" w:hAnsiTheme="minorEastAsia" w:eastAsiaTheme="minorEastAsia"/>
          <w:szCs w:val="24"/>
        </w:rPr>
      </w:pPr>
      <w:r>
        <w:rPr>
          <w:rFonts w:asciiTheme="minorEastAsia" w:hAnsiTheme="minorEastAsia" w:eastAsiaTheme="minorEastAsia"/>
          <w:szCs w:val="24"/>
        </w:rPr>
        <w:t>参考图-</w:t>
      </w:r>
      <w:r>
        <w:rPr>
          <w:rFonts w:hint="eastAsia" w:asciiTheme="minorEastAsia" w:hAnsiTheme="minorEastAsia" w:eastAsiaTheme="minorEastAsia"/>
          <w:szCs w:val="24"/>
        </w:rPr>
        <w:t>3</w:t>
      </w:r>
    </w:p>
    <w:p>
      <w:pPr>
        <w:pStyle w:val="6"/>
        <w:numPr>
          <w:ilvl w:val="0"/>
          <w:numId w:val="1"/>
        </w:numPr>
        <w:tabs>
          <w:tab w:val="left" w:pos="706"/>
          <w:tab w:val="clear" w:pos="312"/>
        </w:tabs>
        <w:autoSpaceDE w:val="0"/>
        <w:autoSpaceDN w:val="0"/>
        <w:adjustRightInd/>
        <w:snapToGrid/>
        <w:ind w:left="403" w:firstLine="0" w:firstLineChars="0"/>
        <w:jc w:val="left"/>
        <w:rPr>
          <w:rFonts w:cs="仿宋" w:asciiTheme="minorEastAsia" w:hAnsiTheme="minorEastAsia" w:eastAsiaTheme="minorEastAsia"/>
          <w:spacing w:val="-2"/>
          <w:szCs w:val="24"/>
        </w:rPr>
      </w:pPr>
      <w:r>
        <w:rPr>
          <w:rFonts w:hint="eastAsia" w:cs="仿宋" w:asciiTheme="minorEastAsia" w:hAnsiTheme="minorEastAsia" w:eastAsiaTheme="minorEastAsia"/>
          <w:spacing w:val="-2"/>
          <w:szCs w:val="24"/>
        </w:rPr>
        <w:t>【交互制作】鼠标点击“生长”按钮时，触发树木生长动画。</w:t>
      </w:r>
    </w:p>
    <w:p>
      <w:pPr>
        <w:pStyle w:val="6"/>
        <w:numPr>
          <w:ilvl w:val="0"/>
          <w:numId w:val="1"/>
        </w:numPr>
        <w:tabs>
          <w:tab w:val="left" w:pos="706"/>
          <w:tab w:val="clear" w:pos="312"/>
        </w:tabs>
        <w:autoSpaceDE w:val="0"/>
        <w:autoSpaceDN w:val="0"/>
        <w:adjustRightInd/>
        <w:snapToGrid/>
        <w:ind w:left="403" w:firstLine="0" w:firstLineChars="0"/>
        <w:jc w:val="left"/>
        <w:rPr>
          <w:rFonts w:cs="仿宋" w:asciiTheme="minorEastAsia" w:hAnsiTheme="minorEastAsia" w:eastAsiaTheme="minorEastAsia"/>
          <w:spacing w:val="-2"/>
          <w:szCs w:val="24"/>
        </w:rPr>
      </w:pPr>
      <w:r>
        <w:rPr>
          <w:rFonts w:hint="eastAsia" w:cs="仿宋" w:asciiTheme="minorEastAsia" w:hAnsiTheme="minorEastAsia" w:eastAsiaTheme="minorEastAsia"/>
          <w:spacing w:val="-2"/>
          <w:szCs w:val="24"/>
        </w:rPr>
        <w:t>【动画制作】为相机制作推镜头动画效果，要求相机初始状态如参考图-1所示，相机最终效果如参考图-4所示。</w:t>
      </w:r>
    </w:p>
    <w:p>
      <w:pPr>
        <w:tabs>
          <w:tab w:val="left" w:pos="706"/>
        </w:tabs>
        <w:ind w:firstLine="480"/>
        <w:jc w:val="center"/>
        <w:rPr>
          <w:rFonts w:asciiTheme="minorEastAsia" w:hAnsiTheme="minorEastAsia" w:eastAsiaTheme="minorEastAsia"/>
          <w:szCs w:val="24"/>
        </w:rPr>
      </w:pPr>
      <w:r>
        <w:rPr>
          <w:rFonts w:asciiTheme="minorEastAsia" w:hAnsiTheme="minorEastAsia" w:eastAsiaTheme="minorEastAsia"/>
          <w:szCs w:val="24"/>
        </w:rPr>
        <w:drawing>
          <wp:inline distT="0" distB="0" distL="114300" distR="114300">
            <wp:extent cx="4724400" cy="3095625"/>
            <wp:effectExtent l="0" t="0" r="0" b="1905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50744" cy="311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706"/>
        </w:tabs>
        <w:ind w:firstLine="480"/>
        <w:jc w:val="center"/>
        <w:rPr>
          <w:rFonts w:asciiTheme="minorEastAsia" w:hAnsiTheme="minorEastAsia" w:eastAsiaTheme="minorEastAsia"/>
          <w:szCs w:val="24"/>
        </w:rPr>
      </w:pPr>
      <w:r>
        <w:rPr>
          <w:rFonts w:asciiTheme="minorEastAsia" w:hAnsiTheme="minorEastAsia" w:eastAsiaTheme="minorEastAsia"/>
          <w:szCs w:val="24"/>
        </w:rPr>
        <w:t>参考图-</w:t>
      </w:r>
      <w:r>
        <w:rPr>
          <w:rFonts w:hint="eastAsia" w:asciiTheme="minorEastAsia" w:hAnsiTheme="minorEastAsia" w:eastAsiaTheme="minorEastAsia"/>
          <w:szCs w:val="24"/>
        </w:rPr>
        <w:t>4</w:t>
      </w:r>
    </w:p>
    <w:p>
      <w:pPr>
        <w:pStyle w:val="6"/>
        <w:numPr>
          <w:ilvl w:val="0"/>
          <w:numId w:val="1"/>
        </w:numPr>
        <w:tabs>
          <w:tab w:val="left" w:pos="706"/>
          <w:tab w:val="clear" w:pos="312"/>
        </w:tabs>
        <w:autoSpaceDE w:val="0"/>
        <w:autoSpaceDN w:val="0"/>
        <w:adjustRightInd/>
        <w:snapToGrid/>
        <w:ind w:left="403" w:firstLine="0" w:firstLineChars="0"/>
        <w:jc w:val="left"/>
        <w:rPr>
          <w:rFonts w:cs="仿宋" w:asciiTheme="minorEastAsia" w:hAnsiTheme="minorEastAsia" w:eastAsiaTheme="minorEastAsia"/>
          <w:spacing w:val="-2"/>
          <w:szCs w:val="24"/>
        </w:rPr>
      </w:pPr>
      <w:r>
        <w:rPr>
          <w:rFonts w:hint="eastAsia" w:cs="仿宋" w:asciiTheme="minorEastAsia" w:hAnsiTheme="minorEastAsia" w:eastAsiaTheme="minorEastAsia"/>
          <w:spacing w:val="-2"/>
          <w:szCs w:val="24"/>
        </w:rPr>
        <w:t>【交互制作】点击“镜头操控”按钮，触发推镜头动画，再次点击该按钮，触发拉镜头动画效果，要求该按钮可循环往复执行推拉镜头动画。</w:t>
      </w:r>
    </w:p>
    <w:p>
      <w:pPr>
        <w:pStyle w:val="6"/>
        <w:numPr>
          <w:ilvl w:val="0"/>
          <w:numId w:val="1"/>
        </w:numPr>
        <w:tabs>
          <w:tab w:val="left" w:pos="706"/>
          <w:tab w:val="clear" w:pos="312"/>
        </w:tabs>
        <w:autoSpaceDE w:val="0"/>
        <w:autoSpaceDN w:val="0"/>
        <w:adjustRightInd/>
        <w:snapToGrid/>
        <w:ind w:left="403" w:firstLine="0" w:firstLineChars="0"/>
        <w:jc w:val="left"/>
        <w:rPr>
          <w:rFonts w:cs="仿宋" w:asciiTheme="minorEastAsia" w:hAnsiTheme="minorEastAsia" w:eastAsiaTheme="minorEastAsia"/>
          <w:spacing w:val="-2"/>
          <w:szCs w:val="24"/>
        </w:rPr>
      </w:pPr>
      <w:r>
        <w:rPr>
          <w:rFonts w:hint="eastAsia" w:cs="仿宋" w:asciiTheme="minorEastAsia" w:hAnsiTheme="minorEastAsia" w:eastAsiaTheme="minorEastAsia"/>
          <w:spacing w:val="-2"/>
          <w:szCs w:val="24"/>
        </w:rPr>
        <w:t>【交互制作】鼠标拖动左下角滑动条时，进度条长短会跟随滑动条数值进行改变（滑动条如参考图-5所示），同时树木也会跟随滑动条的进度值进行旋转，要求滑动条值为360°，当从左向右拖动滑动条时，树木逆时针旋转，从右向左拖动滑动条时，树木顺时针旋转。</w:t>
      </w:r>
    </w:p>
    <w:p>
      <w:pPr>
        <w:tabs>
          <w:tab w:val="left" w:pos="706"/>
        </w:tabs>
        <w:ind w:firstLine="480"/>
        <w:rPr>
          <w:rFonts w:asciiTheme="minorEastAsia" w:hAnsiTheme="minorEastAsia" w:eastAsiaTheme="minorEastAsia"/>
          <w:szCs w:val="24"/>
        </w:rPr>
      </w:pPr>
      <w:r>
        <w:rPr>
          <w:rFonts w:asciiTheme="minorEastAsia" w:hAnsiTheme="minorEastAsia" w:eastAsiaTheme="minorEastAsia"/>
          <w:szCs w:val="24"/>
        </w:rPr>
        <w:drawing>
          <wp:inline distT="0" distB="0" distL="114300" distR="114300">
            <wp:extent cx="4785360" cy="3143250"/>
            <wp:effectExtent l="0" t="0" r="0" b="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93822" cy="314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706"/>
        </w:tabs>
        <w:ind w:firstLine="480"/>
        <w:jc w:val="center"/>
        <w:rPr>
          <w:rFonts w:asciiTheme="minorEastAsia" w:hAnsiTheme="minorEastAsia" w:eastAsiaTheme="minorEastAsia"/>
          <w:szCs w:val="24"/>
        </w:rPr>
      </w:pPr>
      <w:r>
        <w:rPr>
          <w:rFonts w:asciiTheme="minorEastAsia" w:hAnsiTheme="minorEastAsia" w:eastAsiaTheme="minorEastAsia"/>
          <w:szCs w:val="24"/>
        </w:rPr>
        <w:t>参考图-</w:t>
      </w:r>
      <w:r>
        <w:rPr>
          <w:rFonts w:hint="eastAsia" w:asciiTheme="minorEastAsia" w:hAnsiTheme="minorEastAsia" w:eastAsiaTheme="minorEastAsia"/>
          <w:szCs w:val="24"/>
        </w:rPr>
        <w:t>5</w:t>
      </w:r>
    </w:p>
    <w:p>
      <w:pPr>
        <w:tabs>
          <w:tab w:val="left" w:pos="706"/>
        </w:tabs>
        <w:ind w:firstLine="349" w:firstLineChars="148"/>
        <w:rPr>
          <w:rFonts w:cs="仿宋" w:asciiTheme="minorEastAsia" w:hAnsiTheme="minorEastAsia" w:eastAsiaTheme="minorEastAsia"/>
          <w:spacing w:val="-2"/>
          <w:szCs w:val="24"/>
        </w:rPr>
      </w:pPr>
      <w:r>
        <w:rPr>
          <w:rFonts w:hint="eastAsia" w:cs="仿宋" w:asciiTheme="minorEastAsia" w:hAnsiTheme="minorEastAsia" w:eastAsiaTheme="minorEastAsia"/>
          <w:spacing w:val="-2"/>
          <w:szCs w:val="24"/>
        </w:rPr>
        <w:t>10.【交互制作】点击“春”按钮，效果如</w:t>
      </w:r>
      <w:r>
        <w:rPr>
          <w:rFonts w:cs="仿宋" w:asciiTheme="minorEastAsia" w:hAnsiTheme="minorEastAsia" w:eastAsiaTheme="minorEastAsia"/>
          <w:spacing w:val="-2"/>
          <w:szCs w:val="24"/>
        </w:rPr>
        <w:t>参考图-</w:t>
      </w:r>
      <w:r>
        <w:rPr>
          <w:rFonts w:hint="eastAsia" w:cs="仿宋" w:asciiTheme="minorEastAsia" w:hAnsiTheme="minorEastAsia" w:eastAsiaTheme="minorEastAsia"/>
          <w:spacing w:val="-2"/>
          <w:szCs w:val="24"/>
        </w:rPr>
        <w:t>4所示。</w:t>
      </w:r>
    </w:p>
    <w:p>
      <w:pPr>
        <w:pStyle w:val="6"/>
        <w:tabs>
          <w:tab w:val="left" w:pos="706"/>
        </w:tabs>
        <w:ind w:left="414" w:firstLine="0" w:firstLineChars="0"/>
        <w:rPr>
          <w:rFonts w:cs="仿宋" w:asciiTheme="minorEastAsia" w:hAnsiTheme="minorEastAsia" w:eastAsiaTheme="minorEastAsia"/>
          <w:spacing w:val="-2"/>
          <w:szCs w:val="24"/>
        </w:rPr>
      </w:pPr>
      <w:r>
        <w:rPr>
          <w:rFonts w:hint="eastAsia" w:cs="仿宋" w:asciiTheme="minorEastAsia" w:hAnsiTheme="minorEastAsia" w:eastAsiaTheme="minorEastAsia"/>
          <w:spacing w:val="-2"/>
          <w:szCs w:val="24"/>
        </w:rPr>
        <w:t>11.【交互制作】点击“夏”按钮，树叶颜色变绿，效果如参考图-6所示。</w:t>
      </w:r>
    </w:p>
    <w:p>
      <w:pPr>
        <w:tabs>
          <w:tab w:val="left" w:pos="706"/>
        </w:tabs>
        <w:ind w:firstLine="480"/>
        <w:rPr>
          <w:rFonts w:asciiTheme="minorEastAsia" w:hAnsiTheme="minorEastAsia" w:eastAsiaTheme="minorEastAsia"/>
          <w:szCs w:val="24"/>
        </w:rPr>
      </w:pPr>
      <w:r>
        <w:rPr>
          <w:rFonts w:asciiTheme="minorEastAsia" w:hAnsiTheme="minorEastAsia" w:eastAsiaTheme="minorEastAsia"/>
          <w:szCs w:val="24"/>
        </w:rPr>
        <w:drawing>
          <wp:inline distT="0" distB="0" distL="114300" distR="114300">
            <wp:extent cx="4784725" cy="3133725"/>
            <wp:effectExtent l="0" t="0" r="635" b="190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94658" cy="313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706"/>
        </w:tabs>
        <w:ind w:firstLine="480"/>
        <w:jc w:val="center"/>
        <w:rPr>
          <w:rFonts w:asciiTheme="minorEastAsia" w:hAnsiTheme="minorEastAsia" w:eastAsiaTheme="minorEastAsia"/>
          <w:szCs w:val="24"/>
        </w:rPr>
      </w:pPr>
      <w:r>
        <w:rPr>
          <w:rFonts w:asciiTheme="minorEastAsia" w:hAnsiTheme="minorEastAsia" w:eastAsiaTheme="minorEastAsia"/>
          <w:szCs w:val="24"/>
        </w:rPr>
        <w:t>参考图-</w:t>
      </w:r>
      <w:r>
        <w:rPr>
          <w:rFonts w:hint="eastAsia" w:asciiTheme="minorEastAsia" w:hAnsiTheme="minorEastAsia" w:eastAsiaTheme="minorEastAsia"/>
          <w:szCs w:val="24"/>
        </w:rPr>
        <w:t>6</w:t>
      </w:r>
    </w:p>
    <w:p>
      <w:pPr>
        <w:tabs>
          <w:tab w:val="left" w:pos="706"/>
        </w:tabs>
        <w:ind w:firstLine="349" w:firstLineChars="148"/>
        <w:rPr>
          <w:rFonts w:cs="仿宋" w:asciiTheme="minorEastAsia" w:hAnsiTheme="minorEastAsia" w:eastAsiaTheme="minorEastAsia"/>
          <w:spacing w:val="-2"/>
          <w:szCs w:val="24"/>
        </w:rPr>
      </w:pPr>
      <w:r>
        <w:rPr>
          <w:rFonts w:hint="eastAsia" w:cs="仿宋" w:asciiTheme="minorEastAsia" w:hAnsiTheme="minorEastAsia" w:eastAsiaTheme="minorEastAsia"/>
          <w:spacing w:val="-2"/>
          <w:szCs w:val="24"/>
        </w:rPr>
        <w:t>12.【交互制作】点击“秋”按钮，树叶颜色变黄且有落叶飘落效果，效果如参考图-7所示。</w:t>
      </w:r>
    </w:p>
    <w:p>
      <w:pPr>
        <w:tabs>
          <w:tab w:val="left" w:pos="706"/>
        </w:tabs>
        <w:ind w:firstLine="480"/>
        <w:jc w:val="center"/>
        <w:rPr>
          <w:rFonts w:asciiTheme="minorEastAsia" w:hAnsiTheme="minorEastAsia" w:eastAsiaTheme="minorEastAsia"/>
          <w:szCs w:val="24"/>
        </w:rPr>
      </w:pPr>
      <w:r>
        <w:rPr>
          <w:rFonts w:asciiTheme="minorEastAsia" w:hAnsiTheme="minorEastAsia" w:eastAsiaTheme="minorEastAsia"/>
          <w:szCs w:val="24"/>
        </w:rPr>
        <w:drawing>
          <wp:inline distT="0" distB="0" distL="114300" distR="114300">
            <wp:extent cx="4467860" cy="2929890"/>
            <wp:effectExtent l="0" t="0" r="1270" b="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91667" cy="294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706"/>
        </w:tabs>
        <w:ind w:firstLine="360" w:firstLineChars="150"/>
        <w:jc w:val="center"/>
        <w:rPr>
          <w:rFonts w:asciiTheme="minorEastAsia" w:hAnsiTheme="minorEastAsia" w:eastAsiaTheme="minorEastAsia"/>
          <w:szCs w:val="24"/>
        </w:rPr>
      </w:pPr>
      <w:r>
        <w:rPr>
          <w:rFonts w:asciiTheme="minorEastAsia" w:hAnsiTheme="minorEastAsia" w:eastAsiaTheme="minorEastAsia"/>
          <w:szCs w:val="24"/>
        </w:rPr>
        <w:t>参考图-</w:t>
      </w:r>
      <w:r>
        <w:rPr>
          <w:rFonts w:hint="eastAsia" w:asciiTheme="minorEastAsia" w:hAnsiTheme="minorEastAsia" w:eastAsiaTheme="minorEastAsia"/>
          <w:szCs w:val="24"/>
        </w:rPr>
        <w:t>7</w:t>
      </w:r>
    </w:p>
    <w:p>
      <w:pPr>
        <w:tabs>
          <w:tab w:val="left" w:pos="706"/>
        </w:tabs>
        <w:ind w:firstLine="349" w:firstLineChars="148"/>
        <w:rPr>
          <w:rFonts w:cs="仿宋" w:asciiTheme="minorEastAsia" w:hAnsiTheme="minorEastAsia" w:eastAsiaTheme="minorEastAsia"/>
          <w:spacing w:val="-2"/>
          <w:szCs w:val="24"/>
        </w:rPr>
      </w:pPr>
      <w:r>
        <w:rPr>
          <w:rFonts w:hint="eastAsia" w:cs="仿宋" w:asciiTheme="minorEastAsia" w:hAnsiTheme="minorEastAsia" w:eastAsiaTheme="minorEastAsia"/>
          <w:spacing w:val="-2"/>
          <w:szCs w:val="24"/>
        </w:rPr>
        <w:t>13.【交互制作】点击“冬”按钮，树木变秃且有树干有积雪效果，效果如参考图-8所示。</w:t>
      </w:r>
    </w:p>
    <w:p>
      <w:pPr>
        <w:tabs>
          <w:tab w:val="left" w:pos="706"/>
        </w:tabs>
        <w:ind w:firstLine="480"/>
        <w:jc w:val="center"/>
        <w:rPr>
          <w:rFonts w:asciiTheme="minorEastAsia" w:hAnsiTheme="minorEastAsia" w:eastAsiaTheme="minorEastAsia"/>
          <w:szCs w:val="24"/>
        </w:rPr>
      </w:pPr>
      <w:r>
        <w:rPr>
          <w:rFonts w:asciiTheme="minorEastAsia" w:hAnsiTheme="minorEastAsia" w:eastAsiaTheme="minorEastAsia"/>
          <w:szCs w:val="24"/>
        </w:rPr>
        <w:drawing>
          <wp:inline distT="0" distB="0" distL="114300" distR="114300">
            <wp:extent cx="4636770" cy="3035935"/>
            <wp:effectExtent l="0" t="0" r="0" b="63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59449" cy="3051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706"/>
        </w:tabs>
        <w:ind w:firstLine="360" w:firstLineChars="150"/>
        <w:jc w:val="center"/>
        <w:rPr>
          <w:rFonts w:asciiTheme="minorEastAsia" w:hAnsiTheme="minorEastAsia" w:eastAsiaTheme="minorEastAsia"/>
          <w:szCs w:val="24"/>
        </w:rPr>
      </w:pPr>
      <w:r>
        <w:rPr>
          <w:rFonts w:asciiTheme="minorEastAsia" w:hAnsiTheme="minorEastAsia" w:eastAsiaTheme="minorEastAsia"/>
          <w:szCs w:val="24"/>
        </w:rPr>
        <w:t>参考图-</w:t>
      </w:r>
      <w:r>
        <w:rPr>
          <w:rFonts w:hint="eastAsia" w:asciiTheme="minorEastAsia" w:hAnsiTheme="minorEastAsia" w:eastAsiaTheme="minorEastAsia"/>
          <w:szCs w:val="24"/>
        </w:rPr>
        <w:t>8</w:t>
      </w:r>
    </w:p>
    <w:p>
      <w:pPr>
        <w:tabs>
          <w:tab w:val="left" w:pos="706"/>
        </w:tabs>
        <w:ind w:firstLine="349" w:firstLineChars="148"/>
        <w:rPr>
          <w:rFonts w:cs="仿宋" w:asciiTheme="minorEastAsia" w:hAnsiTheme="minorEastAsia" w:eastAsiaTheme="minorEastAsia"/>
          <w:spacing w:val="-2"/>
          <w:szCs w:val="24"/>
        </w:rPr>
      </w:pPr>
      <w:r>
        <w:rPr>
          <w:rFonts w:hint="eastAsia" w:cs="仿宋" w:asciiTheme="minorEastAsia" w:hAnsiTheme="minorEastAsia" w:eastAsiaTheme="minorEastAsia"/>
          <w:spacing w:val="-2"/>
          <w:szCs w:val="24"/>
        </w:rPr>
        <w:t>14.【交互制作】要求“春夏秋冬”四个状态之间可以正常切换。</w:t>
      </w:r>
    </w:p>
    <w:p>
      <w:pPr>
        <w:tabs>
          <w:tab w:val="left" w:pos="706"/>
        </w:tabs>
        <w:ind w:firstLine="349" w:firstLineChars="148"/>
        <w:rPr>
          <w:rFonts w:cs="仿宋" w:asciiTheme="minorEastAsia" w:hAnsiTheme="minorEastAsia" w:eastAsiaTheme="minorEastAsia"/>
          <w:spacing w:val="-2"/>
          <w:szCs w:val="24"/>
        </w:rPr>
      </w:pPr>
      <w:r>
        <w:rPr>
          <w:rFonts w:hint="eastAsia" w:cs="仿宋" w:asciiTheme="minorEastAsia" w:hAnsiTheme="minorEastAsia" w:eastAsiaTheme="minorEastAsia"/>
          <w:spacing w:val="-2"/>
          <w:szCs w:val="24"/>
        </w:rPr>
        <w:t>15.【项目导出】将该项目以Windows模板导出可执行的exe文件，导出文件命名要求：工位号_树木生长。</w:t>
      </w:r>
    </w:p>
    <w:p>
      <w:pPr>
        <w:tabs>
          <w:tab w:val="left" w:pos="706"/>
        </w:tabs>
        <w:ind w:firstLine="349" w:firstLineChars="148"/>
        <w:rPr>
          <w:rFonts w:cs="仿宋" w:asciiTheme="minorEastAsia" w:hAnsiTheme="minorEastAsia" w:eastAsiaTheme="minorEastAsia"/>
          <w:spacing w:val="-2"/>
          <w:szCs w:val="24"/>
        </w:rPr>
      </w:pPr>
      <w:r>
        <w:rPr>
          <w:rFonts w:cs="仿宋" w:asciiTheme="minorEastAsia" w:hAnsiTheme="minorEastAsia" w:eastAsiaTheme="minorEastAsia"/>
          <w:spacing w:val="-2"/>
          <w:szCs w:val="24"/>
        </w:rPr>
        <w:t>二．提交文件</w:t>
      </w:r>
      <w:r>
        <w:rPr>
          <w:rFonts w:hint="eastAsia" w:cs="仿宋" w:asciiTheme="minorEastAsia" w:hAnsiTheme="minorEastAsia" w:eastAsiaTheme="minorEastAsia"/>
          <w:spacing w:val="-2"/>
          <w:szCs w:val="24"/>
        </w:rPr>
        <w:t>要求</w:t>
      </w:r>
      <w:r>
        <w:rPr>
          <w:rFonts w:cs="仿宋" w:asciiTheme="minorEastAsia" w:hAnsiTheme="minorEastAsia" w:eastAsiaTheme="minorEastAsia"/>
          <w:spacing w:val="-2"/>
          <w:szCs w:val="24"/>
        </w:rPr>
        <w:t>：</w:t>
      </w:r>
    </w:p>
    <w:p>
      <w:pPr>
        <w:tabs>
          <w:tab w:val="left" w:pos="706"/>
        </w:tabs>
        <w:ind w:firstLine="349" w:firstLineChars="148"/>
        <w:rPr>
          <w:rFonts w:cs="仿宋" w:asciiTheme="minorEastAsia" w:hAnsiTheme="minorEastAsia" w:eastAsiaTheme="minorEastAsia"/>
          <w:spacing w:val="-2"/>
          <w:szCs w:val="24"/>
        </w:rPr>
      </w:pPr>
      <w:r>
        <w:rPr>
          <w:rFonts w:hint="eastAsia" w:cs="仿宋" w:asciiTheme="minorEastAsia" w:hAnsiTheme="minorEastAsia" w:eastAsiaTheme="minorEastAsia"/>
          <w:spacing w:val="-2"/>
          <w:szCs w:val="24"/>
        </w:rPr>
        <w:t>1.【提交内容】IdeaVR编辑器部分需提交文件有：工程文件夹（可使用IdeaVR编辑器打开并编辑的项目文件）、导出的可执行文件。</w:t>
      </w:r>
    </w:p>
    <w:p>
      <w:pPr>
        <w:tabs>
          <w:tab w:val="left" w:pos="706"/>
        </w:tabs>
        <w:ind w:firstLine="349" w:firstLineChars="148"/>
        <w:rPr>
          <w:rFonts w:cs="仿宋" w:asciiTheme="minorEastAsia" w:hAnsiTheme="minorEastAsia" w:eastAsiaTheme="minorEastAsia"/>
          <w:spacing w:val="-2"/>
          <w:szCs w:val="24"/>
        </w:rPr>
      </w:pPr>
      <w:r>
        <w:rPr>
          <w:rFonts w:hint="eastAsia" w:cs="仿宋" w:asciiTheme="minorEastAsia" w:hAnsiTheme="minorEastAsia" w:eastAsiaTheme="minorEastAsia"/>
          <w:spacing w:val="-2"/>
          <w:szCs w:val="24"/>
        </w:rPr>
        <w:t>2.【归档要求】IdeaVR编辑器部分需提交的两部分文件放到一个文件夹中。</w:t>
      </w:r>
    </w:p>
    <w:p>
      <w:pPr>
        <w:tabs>
          <w:tab w:val="left" w:pos="706"/>
        </w:tabs>
        <w:ind w:firstLine="349" w:firstLineChars="148"/>
        <w:rPr>
          <w:rFonts w:cs="仿宋" w:asciiTheme="minorEastAsia" w:hAnsiTheme="minorEastAsia" w:eastAsiaTheme="minorEastAsia"/>
          <w:spacing w:val="-2"/>
          <w:szCs w:val="24"/>
        </w:rPr>
      </w:pPr>
      <w:r>
        <w:rPr>
          <w:rFonts w:hint="eastAsia" w:cs="仿宋" w:asciiTheme="minorEastAsia" w:hAnsiTheme="minorEastAsia" w:eastAsiaTheme="minorEastAsia"/>
          <w:spacing w:val="-2"/>
          <w:szCs w:val="24"/>
        </w:rPr>
        <w:t>3.【命名要求】IdeaVR编辑器部分文件夹命名格式：工位号_IdeaVR编辑器、工程文件夹命名格式：工位号_工程文件、导出文件夹命名格式：工位号_导出文件。文件夹如参考图-9所示。</w:t>
      </w:r>
    </w:p>
    <w:p>
      <w:pPr>
        <w:pStyle w:val="6"/>
        <w:tabs>
          <w:tab w:val="left" w:pos="843"/>
        </w:tabs>
        <w:ind w:left="539" w:firstLine="480"/>
        <w:jc w:val="center"/>
        <w:rPr>
          <w:rFonts w:asciiTheme="minorEastAsia" w:hAnsiTheme="minorEastAsia" w:eastAsiaTheme="minorEastAsia"/>
          <w:szCs w:val="24"/>
        </w:rPr>
      </w:pPr>
      <w:r>
        <w:rPr>
          <w:rFonts w:hint="eastAsia" w:asciiTheme="minorEastAsia" w:hAnsiTheme="minorEastAsia" w:eastAsiaTheme="minorEastAsia"/>
          <w:szCs w:val="24"/>
        </w:rPr>
        <w:t xml:space="preserve"> </w:t>
      </w:r>
      <w:r>
        <w:rPr>
          <w:rFonts w:asciiTheme="minorEastAsia" w:hAnsiTheme="minorEastAsia" w:eastAsiaTheme="minorEastAsia"/>
          <w:szCs w:val="24"/>
        </w:rPr>
        <w:drawing>
          <wp:inline distT="0" distB="0" distL="114300" distR="114300">
            <wp:extent cx="2197100" cy="1059180"/>
            <wp:effectExtent l="0" t="0" r="127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rcRect l="3567"/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tabs>
          <w:tab w:val="left" w:pos="843"/>
        </w:tabs>
        <w:ind w:left="539" w:firstLine="480"/>
        <w:jc w:val="center"/>
        <w:rPr>
          <w:rFonts w:asciiTheme="minorEastAsia" w:hAnsiTheme="minorEastAsia" w:eastAsiaTheme="minorEastAsia"/>
          <w:szCs w:val="24"/>
        </w:rPr>
      </w:pPr>
      <w:r>
        <w:rPr>
          <w:rFonts w:asciiTheme="minorEastAsia" w:hAnsiTheme="minorEastAsia" w:eastAsiaTheme="minorEastAsia"/>
          <w:szCs w:val="24"/>
        </w:rPr>
        <w:t>参考图-</w:t>
      </w:r>
      <w:r>
        <w:rPr>
          <w:rFonts w:hint="eastAsia" w:asciiTheme="minorEastAsia" w:hAnsiTheme="minorEastAsia" w:eastAsiaTheme="minorEastAsia"/>
          <w:szCs w:val="24"/>
        </w:rPr>
        <w:t>9</w:t>
      </w:r>
    </w:p>
    <w:p>
      <w:pPr>
        <w:ind w:firstLine="0" w:firstLineChars="0"/>
        <w:rPr>
          <w:rFonts w:asciiTheme="minorEastAsia" w:hAnsiTheme="minorEastAsia" w:eastAsiaTheme="minorEastAsia"/>
          <w:b/>
          <w:bCs/>
          <w:szCs w:val="24"/>
        </w:rPr>
      </w:pPr>
    </w:p>
    <w:p>
      <w:pPr>
        <w:ind w:firstLineChars="83"/>
        <w:rPr>
          <w:rFonts w:asciiTheme="minorEastAsia" w:hAnsiTheme="minorEastAsia" w:eastAsiaTheme="minorEastAsia"/>
          <w:b/>
          <w:bCs/>
        </w:rPr>
      </w:pPr>
      <w:r>
        <w:rPr>
          <w:rFonts w:hint="eastAsia" w:asciiTheme="minorEastAsia" w:hAnsiTheme="minorEastAsia" w:eastAsiaTheme="minorEastAsia"/>
          <w:b/>
          <w:bCs/>
        </w:rPr>
        <w:t>模块</w:t>
      </w:r>
      <w:r>
        <w:rPr>
          <w:rFonts w:asciiTheme="minorEastAsia" w:hAnsiTheme="minorEastAsia" w:eastAsiaTheme="minorEastAsia"/>
          <w:b/>
          <w:bCs/>
        </w:rPr>
        <w:t>4</w:t>
      </w:r>
      <w:r>
        <w:rPr>
          <w:rFonts w:hint="eastAsia" w:asciiTheme="minorEastAsia" w:hAnsiTheme="minorEastAsia" w:eastAsiaTheme="minorEastAsia"/>
          <w:b/>
          <w:bCs/>
        </w:rPr>
        <w:t>：VR头显连接和设置</w:t>
      </w:r>
    </w:p>
    <w:p>
      <w:pPr>
        <w:pStyle w:val="6"/>
        <w:numPr>
          <w:ilvl w:val="0"/>
          <w:numId w:val="2"/>
        </w:numPr>
        <w:tabs>
          <w:tab w:val="left" w:pos="706"/>
        </w:tabs>
        <w:ind w:firstLineChars="0"/>
        <w:rPr>
          <w:rFonts w:cs="仿宋" w:asciiTheme="minorEastAsia" w:hAnsiTheme="minorEastAsia" w:eastAsiaTheme="minorEastAsia"/>
          <w:spacing w:val="-2"/>
          <w:szCs w:val="24"/>
        </w:rPr>
      </w:pPr>
      <w:r>
        <w:rPr>
          <w:rFonts w:hint="eastAsia" w:cs="仿宋" w:asciiTheme="minorEastAsia" w:hAnsiTheme="minorEastAsia" w:eastAsiaTheme="minorEastAsia"/>
          <w:spacing w:val="-2"/>
          <w:szCs w:val="24"/>
        </w:rPr>
        <w:t>VR头显设备组装和调试。</w:t>
      </w:r>
    </w:p>
    <w:p>
      <w:pPr>
        <w:pStyle w:val="6"/>
        <w:numPr>
          <w:ilvl w:val="0"/>
          <w:numId w:val="2"/>
        </w:numPr>
        <w:tabs>
          <w:tab w:val="left" w:pos="706"/>
        </w:tabs>
        <w:ind w:firstLineChars="0"/>
        <w:rPr>
          <w:rFonts w:hint="eastAsia" w:cs="仿宋" w:asciiTheme="minorEastAsia" w:hAnsiTheme="minorEastAsia" w:eastAsiaTheme="minorEastAsia"/>
          <w:spacing w:val="-2"/>
          <w:szCs w:val="24"/>
        </w:rPr>
      </w:pPr>
      <w:r>
        <w:rPr>
          <w:rFonts w:hint="eastAsia" w:cs="仿宋" w:asciiTheme="minorEastAsia" w:hAnsiTheme="minorEastAsia" w:eastAsiaTheme="minorEastAsia"/>
          <w:spacing w:val="-2"/>
          <w:szCs w:val="24"/>
        </w:rPr>
        <w:t>项目链接测试</w:t>
      </w:r>
    </w:p>
    <w:p>
      <w:pPr>
        <w:ind w:firstLineChars="83"/>
        <w:rPr>
          <w:rFonts w:asciiTheme="minorEastAsia" w:hAnsiTheme="minorEastAsia" w:eastAsiaTheme="minorEastAsia"/>
          <w:b/>
          <w:bCs/>
          <w:szCs w:val="24"/>
        </w:rPr>
      </w:pPr>
    </w:p>
    <w:p>
      <w:pPr/>
    </w:p>
    <w:sectPr>
      <w:footerReference r:id="rId3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宋体-18030">
    <w:altName w:val="宋体"/>
    <w:panose1 w:val="00000000000000000000"/>
    <w:charset w:val="86"/>
    <w:family w:val="modern"/>
    <w:pitch w:val="default"/>
    <w:sig w:usb0="00000000" w:usb1="00000000" w:usb2="000A005E" w:usb3="00000000" w:csb0="00040001" w:csb1="00000000"/>
  </w:font>
  <w:font w:name="微软雅黑"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楷体"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00000000" w:usb1="0000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  <w:r>
      <w:rPr>
        <w:rFonts w:hint="eastAsia"/>
      </w:rPr>
      <w:t>第</w:t>
    </w:r>
    <w:r>
      <w:fldChar w:fldCharType="begin"/>
    </w:r>
    <w:r>
      <w:instrText xml:space="preserve"> PAGE   \* MERGEFORMAT </w:instrText>
    </w:r>
    <w:r>
      <w:fldChar w:fldCharType="separate"/>
    </w:r>
    <w:r>
      <w:t>9</w:t>
    </w:r>
    <w:r>
      <w:fldChar w:fldCharType="end"/>
    </w:r>
    <w:r>
      <w:rPr>
        <w:rFonts w:hint="eastAsia"/>
      </w:rPr>
      <w:t>页共</w:t>
    </w:r>
    <w:r>
      <w:fldChar w:fldCharType="begin"/>
    </w:r>
    <w:r>
      <w:instrText xml:space="preserve"> SECTIONPAGES   \* MERGEFORMAT </w:instrText>
    </w:r>
    <w:r>
      <w:fldChar w:fldCharType="separate"/>
    </w:r>
    <w:r>
      <w:t>17</w:t>
    </w:r>
    <w:r>
      <w:fldChar w:fldCharType="end"/>
    </w:r>
    <w:r>
      <w:rPr>
        <w:rFonts w:hint="eastAsia"/>
      </w:rPr>
      <w:t>页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6F4CEC"/>
    <w:multiLevelType w:val="multilevel"/>
    <w:tmpl w:val="426F4CEC"/>
    <w:lvl w:ilvl="0" w:tentative="0">
      <w:start w:val="1"/>
      <w:numFmt w:val="decimal"/>
      <w:lvlText w:val="%1．"/>
      <w:lvlJc w:val="left"/>
      <w:pPr>
        <w:ind w:left="709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189" w:hanging="420"/>
      </w:pPr>
    </w:lvl>
    <w:lvl w:ilvl="2" w:tentative="0">
      <w:start w:val="1"/>
      <w:numFmt w:val="lowerRoman"/>
      <w:lvlText w:val="%3."/>
      <w:lvlJc w:val="right"/>
      <w:pPr>
        <w:ind w:left="1609" w:hanging="420"/>
      </w:pPr>
    </w:lvl>
    <w:lvl w:ilvl="3" w:tentative="0">
      <w:start w:val="1"/>
      <w:numFmt w:val="decimal"/>
      <w:lvlText w:val="%4."/>
      <w:lvlJc w:val="left"/>
      <w:pPr>
        <w:ind w:left="2029" w:hanging="420"/>
      </w:pPr>
    </w:lvl>
    <w:lvl w:ilvl="4" w:tentative="0">
      <w:start w:val="1"/>
      <w:numFmt w:val="lowerLetter"/>
      <w:lvlText w:val="%5)"/>
      <w:lvlJc w:val="left"/>
      <w:pPr>
        <w:ind w:left="2449" w:hanging="420"/>
      </w:pPr>
    </w:lvl>
    <w:lvl w:ilvl="5" w:tentative="0">
      <w:start w:val="1"/>
      <w:numFmt w:val="lowerRoman"/>
      <w:lvlText w:val="%6."/>
      <w:lvlJc w:val="right"/>
      <w:pPr>
        <w:ind w:left="2869" w:hanging="420"/>
      </w:pPr>
    </w:lvl>
    <w:lvl w:ilvl="6" w:tentative="0">
      <w:start w:val="1"/>
      <w:numFmt w:val="decimal"/>
      <w:lvlText w:val="%7."/>
      <w:lvlJc w:val="left"/>
      <w:pPr>
        <w:ind w:left="3289" w:hanging="420"/>
      </w:pPr>
    </w:lvl>
    <w:lvl w:ilvl="7" w:tentative="0">
      <w:start w:val="1"/>
      <w:numFmt w:val="lowerLetter"/>
      <w:lvlText w:val="%8)"/>
      <w:lvlJc w:val="left"/>
      <w:pPr>
        <w:ind w:left="3709" w:hanging="420"/>
      </w:pPr>
    </w:lvl>
    <w:lvl w:ilvl="8" w:tentative="0">
      <w:start w:val="1"/>
      <w:numFmt w:val="lowerRoman"/>
      <w:lvlText w:val="%9."/>
      <w:lvlJc w:val="right"/>
      <w:pPr>
        <w:ind w:left="4129" w:hanging="420"/>
      </w:pPr>
    </w:lvl>
  </w:abstractNum>
  <w:abstractNum w:abstractNumId="1">
    <w:nsid w:val="7A44A632"/>
    <w:multiLevelType w:val="singleLevel"/>
    <w:tmpl w:val="7A44A632"/>
    <w:lvl w:ilvl="0" w:tentative="0">
      <w:start w:val="4"/>
      <w:numFmt w:val="decimal"/>
      <w:lvlText w:val="%1."/>
      <w:lvlJc w:val="left"/>
      <w:pPr>
        <w:tabs>
          <w:tab w:val="left" w:pos="312"/>
        </w:tabs>
      </w:pPr>
      <w:rPr>
        <w:rFonts w:hint="default"/>
        <w:sz w:val="30"/>
        <w:szCs w:val="3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napToGrid w:val="0"/>
      <w:spacing w:line="360" w:lineRule="auto"/>
      <w:ind w:firstLine="200" w:firstLineChars="200"/>
      <w:jc w:val="both"/>
    </w:pPr>
    <w:rPr>
      <w:rFonts w:ascii="Calibri" w:hAnsi="Calibri" w:eastAsia="宋体" w:cs="Times New Roman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50" w:afterLines="50"/>
      <w:ind w:firstLine="0" w:firstLineChars="0"/>
      <w:outlineLvl w:val="0"/>
    </w:pPr>
    <w:rPr>
      <w:rFonts w:ascii="Times New Roman" w:hAnsi="Times New Roman" w:eastAsia="黑体"/>
      <w:b/>
      <w:bCs/>
      <w:kern w:val="44"/>
      <w:sz w:val="36"/>
      <w:szCs w:val="44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adjustRightInd/>
      <w:spacing w:line="240" w:lineRule="auto"/>
      <w:ind w:firstLine="0" w:firstLineChars="0"/>
      <w:jc w:val="left"/>
    </w:pPr>
    <w:rPr>
      <w:sz w:val="18"/>
      <w:szCs w:val="18"/>
    </w:rPr>
  </w:style>
  <w:style w:type="paragraph" w:customStyle="1" w:styleId="6">
    <w:name w:val="List Paragraph"/>
    <w:basedOn w:val="1"/>
    <w:qFormat/>
    <w:uiPriority w:val="1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2022-12-01T22:34:23Z</dcterms:created>
  <dc:creator>iPhone</dc:creator>
  <cp:lastModifiedBy>iPhone</cp:lastModifiedBy>
  <dcterms:modified xsi:type="dcterms:W3CDTF">2022-12-01T22:34:52Z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2052-11.31.0</vt:lpwstr>
  </property>
  <property fmtid="{D5CDD505-2E9C-101B-9397-08002B2CF9AE}" pid="3" name="ICV">
    <vt:lpwstr>9EEFFC340A68C0EC6FBB886341322F83</vt:lpwstr>
  </property>
</Properties>
</file>