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4227" w14:textId="2C7B4252" w:rsidR="00D70172" w:rsidRDefault="00D70172">
      <w:pPr>
        <w:adjustRightInd/>
        <w:ind w:firstLineChars="0" w:firstLine="0"/>
        <w:jc w:val="center"/>
        <w:rPr>
          <w:rFonts w:ascii="宋体-18030" w:eastAsia="宋体-18030" w:hAnsi="宋体-18030" w:cs="宋体-18030"/>
          <w:b/>
          <w:sz w:val="44"/>
          <w:szCs w:val="44"/>
        </w:rPr>
      </w:pPr>
    </w:p>
    <w:p w14:paraId="37E6A8A3" w14:textId="77777777" w:rsidR="00D70172" w:rsidRDefault="00D70172">
      <w:pPr>
        <w:adjustRightInd/>
        <w:ind w:firstLineChars="0" w:firstLine="0"/>
        <w:jc w:val="center"/>
        <w:rPr>
          <w:rFonts w:ascii="宋体-18030" w:eastAsia="宋体-18030" w:hAnsi="宋体-18030" w:cs="宋体-18030"/>
          <w:b/>
          <w:sz w:val="44"/>
          <w:szCs w:val="44"/>
        </w:rPr>
      </w:pPr>
    </w:p>
    <w:p w14:paraId="26E04038" w14:textId="77777777" w:rsidR="00D70172" w:rsidRDefault="005901BA">
      <w:pPr>
        <w:adjustRightInd/>
        <w:ind w:firstLineChars="0" w:firstLine="0"/>
        <w:jc w:val="center"/>
        <w:rPr>
          <w:rFonts w:ascii="黑体" w:eastAsia="黑体" w:hAnsi="黑体" w:cs="黑体"/>
          <w:sz w:val="36"/>
          <w:szCs w:val="52"/>
        </w:rPr>
      </w:pPr>
      <w:r w:rsidRPr="003E6FBA">
        <w:rPr>
          <w:rFonts w:ascii="宋体" w:eastAsia="黑体" w:hAnsi="宋体" w:cs="宋体-18030" w:hint="eastAsia"/>
          <w:b/>
          <w:w w:val="99"/>
          <w:kern w:val="0"/>
          <w:sz w:val="52"/>
          <w:szCs w:val="52"/>
          <w:fitText w:val="8580"/>
        </w:rPr>
        <w:t>第十届“星光计划”职业院校技能大</w:t>
      </w:r>
      <w:r w:rsidRPr="003E6FBA">
        <w:rPr>
          <w:rFonts w:ascii="宋体" w:eastAsia="黑体" w:hAnsi="宋体" w:cs="宋体-18030" w:hint="eastAsia"/>
          <w:b/>
          <w:spacing w:val="-78"/>
          <w:w w:val="99"/>
          <w:kern w:val="0"/>
          <w:sz w:val="52"/>
          <w:szCs w:val="52"/>
          <w:fitText w:val="8580"/>
        </w:rPr>
        <w:t>赛</w:t>
      </w:r>
    </w:p>
    <w:p w14:paraId="040C775E" w14:textId="77777777" w:rsidR="00D70172" w:rsidRDefault="005901BA">
      <w:pPr>
        <w:adjustRightInd/>
        <w:ind w:firstLineChars="0" w:firstLine="0"/>
        <w:jc w:val="center"/>
        <w:rPr>
          <w:rFonts w:ascii="宋体" w:hAnsi="宋体" w:cs="黑体"/>
          <w:sz w:val="48"/>
          <w:szCs w:val="52"/>
        </w:rPr>
      </w:pPr>
      <w:r>
        <w:rPr>
          <w:rFonts w:ascii="宋体" w:hAnsi="宋体" w:cs="黑体" w:hint="eastAsia"/>
          <w:sz w:val="48"/>
          <w:szCs w:val="52"/>
        </w:rPr>
        <w:t>“</w:t>
      </w:r>
      <w:r>
        <w:rPr>
          <w:rFonts w:ascii="宋体" w:hAnsi="宋体" w:cs="黑体" w:hint="eastAsia"/>
          <w:sz w:val="48"/>
          <w:szCs w:val="52"/>
          <w:lang w:eastAsia="zh-Hans"/>
        </w:rPr>
        <w:t>网站设计与开发</w:t>
      </w:r>
      <w:r>
        <w:rPr>
          <w:rFonts w:ascii="宋体" w:hAnsi="宋体" w:cs="黑体" w:hint="eastAsia"/>
          <w:sz w:val="48"/>
          <w:szCs w:val="52"/>
        </w:rPr>
        <w:t>”项目</w:t>
      </w:r>
      <w:r>
        <w:rPr>
          <w:rFonts w:ascii="宋体" w:hAnsi="宋体" w:cs="黑体" w:hint="eastAsia"/>
          <w:sz w:val="48"/>
          <w:szCs w:val="52"/>
          <w:lang w:eastAsia="zh-Hans"/>
        </w:rPr>
        <w:t>高职组</w:t>
      </w:r>
    </w:p>
    <w:p w14:paraId="6D4C0E83" w14:textId="583BC3B2" w:rsidR="00D70172" w:rsidRDefault="00D70172">
      <w:pPr>
        <w:adjustRightInd/>
        <w:ind w:firstLineChars="0" w:firstLine="0"/>
        <w:jc w:val="center"/>
        <w:rPr>
          <w:rFonts w:ascii="宋体" w:hAnsi="宋体" w:cs="宋体-18030"/>
          <w:b/>
          <w:szCs w:val="52"/>
        </w:rPr>
      </w:pPr>
    </w:p>
    <w:p w14:paraId="19D5AEBA" w14:textId="77777777" w:rsidR="00D70172" w:rsidRDefault="005901BA">
      <w:pPr>
        <w:adjustRightInd/>
        <w:ind w:firstLineChars="0" w:firstLine="0"/>
        <w:jc w:val="center"/>
        <w:rPr>
          <w:rFonts w:ascii="宋体-18030" w:eastAsia="宋体-18030" w:hAnsi="宋体-18030" w:cs="宋体-18030"/>
          <w:b/>
          <w:sz w:val="44"/>
          <w:szCs w:val="44"/>
        </w:rPr>
      </w:pPr>
      <w:r>
        <w:rPr>
          <w:rFonts w:ascii="宋体" w:eastAsia="宋体-18030" w:hAnsi="宋体" w:cs="宋体-18030" w:hint="eastAsia"/>
          <w:b/>
          <w:sz w:val="52"/>
          <w:szCs w:val="52"/>
        </w:rPr>
        <w:t>技术描述</w:t>
      </w:r>
    </w:p>
    <w:p w14:paraId="359CE838" w14:textId="77777777" w:rsidR="00D70172" w:rsidRDefault="00D70172">
      <w:pPr>
        <w:adjustRightInd/>
        <w:ind w:firstLineChars="0" w:firstLine="0"/>
        <w:jc w:val="center"/>
        <w:rPr>
          <w:rFonts w:ascii="宋体-18030" w:eastAsia="宋体-18030" w:hAnsi="宋体-18030" w:cs="宋体-18030"/>
          <w:b/>
          <w:sz w:val="44"/>
          <w:szCs w:val="44"/>
        </w:rPr>
      </w:pPr>
    </w:p>
    <w:p w14:paraId="5F856D3B" w14:textId="77777777" w:rsidR="00D70172" w:rsidRDefault="00D70172">
      <w:pPr>
        <w:adjustRightInd/>
        <w:ind w:firstLineChars="0" w:firstLine="0"/>
        <w:jc w:val="center"/>
        <w:rPr>
          <w:rFonts w:ascii="宋体-18030" w:eastAsia="宋体-18030" w:hAnsi="宋体-18030" w:cs="宋体-18030"/>
          <w:b/>
          <w:sz w:val="44"/>
          <w:szCs w:val="44"/>
        </w:rPr>
      </w:pPr>
    </w:p>
    <w:p w14:paraId="1CBC55D0" w14:textId="77777777" w:rsidR="00D70172" w:rsidRDefault="00D70172">
      <w:pPr>
        <w:pStyle w:val="a0"/>
      </w:pPr>
    </w:p>
    <w:p w14:paraId="0034DD31" w14:textId="77777777" w:rsidR="00D70172" w:rsidRDefault="00D70172">
      <w:pPr>
        <w:pStyle w:val="a0"/>
      </w:pPr>
    </w:p>
    <w:p w14:paraId="07163F00" w14:textId="77777777" w:rsidR="00D70172" w:rsidRDefault="00D70172">
      <w:pPr>
        <w:pStyle w:val="a0"/>
      </w:pPr>
    </w:p>
    <w:p w14:paraId="7B7B9E31" w14:textId="77777777" w:rsidR="00D70172" w:rsidRDefault="00D70172">
      <w:pPr>
        <w:pStyle w:val="a0"/>
      </w:pPr>
    </w:p>
    <w:p w14:paraId="5070B90C" w14:textId="77777777" w:rsidR="00D70172" w:rsidRDefault="00D70172">
      <w:pPr>
        <w:pStyle w:val="a0"/>
      </w:pPr>
    </w:p>
    <w:p w14:paraId="0F77EAA3" w14:textId="77777777" w:rsidR="00D70172" w:rsidRDefault="00D70172">
      <w:pPr>
        <w:pStyle w:val="a0"/>
      </w:pPr>
    </w:p>
    <w:p w14:paraId="06712A90" w14:textId="77777777" w:rsidR="00D70172" w:rsidRDefault="00D70172">
      <w:pPr>
        <w:pStyle w:val="a0"/>
      </w:pPr>
    </w:p>
    <w:p w14:paraId="3E7A8465" w14:textId="77777777" w:rsidR="00D70172" w:rsidRDefault="00D70172">
      <w:pPr>
        <w:pStyle w:val="a0"/>
      </w:pPr>
    </w:p>
    <w:p w14:paraId="7D35E55D" w14:textId="77777777" w:rsidR="00D70172" w:rsidRDefault="00D70172">
      <w:pPr>
        <w:pStyle w:val="a0"/>
      </w:pPr>
    </w:p>
    <w:p w14:paraId="17AD165A" w14:textId="77777777" w:rsidR="00D70172" w:rsidRDefault="00D70172">
      <w:pPr>
        <w:pStyle w:val="a0"/>
      </w:pPr>
    </w:p>
    <w:p w14:paraId="663F2E05" w14:textId="77777777" w:rsidR="00D70172" w:rsidRDefault="00D70172">
      <w:pPr>
        <w:pStyle w:val="a0"/>
      </w:pPr>
    </w:p>
    <w:p w14:paraId="20D55FEB" w14:textId="77777777" w:rsidR="00D70172" w:rsidRDefault="00D70172">
      <w:pPr>
        <w:pStyle w:val="a0"/>
      </w:pPr>
    </w:p>
    <w:p w14:paraId="34CD75A4" w14:textId="77777777" w:rsidR="00D70172" w:rsidRDefault="00D70172">
      <w:pPr>
        <w:pStyle w:val="a0"/>
      </w:pPr>
    </w:p>
    <w:p w14:paraId="4926E20E" w14:textId="77777777" w:rsidR="00D70172" w:rsidRDefault="00D70172">
      <w:pPr>
        <w:pStyle w:val="a0"/>
      </w:pPr>
    </w:p>
    <w:p w14:paraId="73BB05E1" w14:textId="77777777" w:rsidR="00D70172" w:rsidRDefault="00D70172">
      <w:pPr>
        <w:pStyle w:val="a0"/>
      </w:pPr>
    </w:p>
    <w:p w14:paraId="68DD7DED" w14:textId="77777777" w:rsidR="00D70172" w:rsidRDefault="00D70172">
      <w:pPr>
        <w:pStyle w:val="a0"/>
      </w:pPr>
    </w:p>
    <w:p w14:paraId="1434CA3D" w14:textId="77777777" w:rsidR="00D70172" w:rsidRDefault="00D70172">
      <w:pPr>
        <w:pStyle w:val="a0"/>
      </w:pPr>
    </w:p>
    <w:p w14:paraId="483F312B" w14:textId="77777777" w:rsidR="00D70172" w:rsidRDefault="00D70172">
      <w:pPr>
        <w:pStyle w:val="a0"/>
      </w:pPr>
    </w:p>
    <w:p w14:paraId="3B4E2280" w14:textId="77777777" w:rsidR="00D70172" w:rsidRDefault="00D70172">
      <w:pPr>
        <w:pStyle w:val="a0"/>
      </w:pPr>
    </w:p>
    <w:p w14:paraId="3F8E6736" w14:textId="77777777" w:rsidR="00D70172" w:rsidRDefault="00D70172">
      <w:pPr>
        <w:pStyle w:val="a0"/>
      </w:pPr>
    </w:p>
    <w:p w14:paraId="551A4CDF" w14:textId="77777777" w:rsidR="00D70172" w:rsidRDefault="00D70172">
      <w:pPr>
        <w:pStyle w:val="a0"/>
      </w:pPr>
    </w:p>
    <w:p w14:paraId="6D03E113" w14:textId="77777777" w:rsidR="00D70172" w:rsidRDefault="00D70172">
      <w:pPr>
        <w:pStyle w:val="a0"/>
      </w:pPr>
    </w:p>
    <w:p w14:paraId="48DE7C7B" w14:textId="77777777" w:rsidR="00D70172" w:rsidRDefault="00D70172">
      <w:pPr>
        <w:pStyle w:val="a0"/>
      </w:pPr>
    </w:p>
    <w:p w14:paraId="1A5A47CA" w14:textId="77777777" w:rsidR="00D70172" w:rsidRDefault="005901BA">
      <w:pPr>
        <w:adjustRightInd/>
        <w:ind w:firstLineChars="0" w:firstLine="0"/>
        <w:jc w:val="center"/>
        <w:rPr>
          <w:rFonts w:ascii="楷体" w:eastAsia="楷体" w:hAnsi="楷体" w:cs="宋体-18030"/>
          <w:sz w:val="36"/>
          <w:szCs w:val="36"/>
        </w:rPr>
      </w:pPr>
      <w:r>
        <w:rPr>
          <w:rFonts w:ascii="楷体" w:eastAsia="楷体" w:hAnsi="楷体" w:cs="宋体-18030" w:hint="eastAsia"/>
          <w:sz w:val="36"/>
          <w:szCs w:val="36"/>
        </w:rPr>
        <w:t>上海市星光计划组委会竞赛办公室</w:t>
      </w:r>
    </w:p>
    <w:p w14:paraId="1480C057" w14:textId="77777777" w:rsidR="00D70172" w:rsidRDefault="005901BA">
      <w:pPr>
        <w:adjustRightInd/>
        <w:ind w:firstLineChars="0" w:firstLine="0"/>
        <w:jc w:val="center"/>
        <w:rPr>
          <w:rFonts w:ascii="宋体-18030" w:eastAsia="宋体-18030" w:hAnsi="宋体-18030" w:cs="宋体-18030"/>
          <w:sz w:val="36"/>
          <w:szCs w:val="36"/>
        </w:rPr>
      </w:pPr>
      <w:r>
        <w:rPr>
          <w:rFonts w:ascii="楷体" w:eastAsia="楷体" w:hAnsi="楷体" w:cs="宋体-18030" w:hint="eastAsia"/>
          <w:sz w:val="36"/>
          <w:szCs w:val="36"/>
        </w:rPr>
        <w:t>二〇二三年</w:t>
      </w:r>
      <w:r>
        <w:rPr>
          <w:rFonts w:ascii="楷体" w:eastAsia="楷体" w:hAnsi="楷体" w:cs="宋体-18030" w:hint="eastAsia"/>
          <w:sz w:val="36"/>
          <w:szCs w:val="36"/>
          <w:lang w:eastAsia="zh-Hans"/>
        </w:rPr>
        <w:t>四</w:t>
      </w:r>
      <w:r>
        <w:rPr>
          <w:rFonts w:ascii="楷体" w:eastAsia="楷体" w:hAnsi="楷体" w:cs="宋体-18030" w:hint="eastAsia"/>
          <w:sz w:val="36"/>
          <w:szCs w:val="36"/>
        </w:rPr>
        <w:t>月</w:t>
      </w:r>
    </w:p>
    <w:p w14:paraId="2A5F86AC" w14:textId="77777777" w:rsidR="00D70172" w:rsidRDefault="005901BA">
      <w:pPr>
        <w:widowControl/>
        <w:adjustRightInd/>
        <w:snapToGrid/>
        <w:spacing w:line="240" w:lineRule="auto"/>
        <w:ind w:firstLineChars="0" w:firstLine="0"/>
        <w:jc w:val="left"/>
        <w:rPr>
          <w:rFonts w:ascii="宋体-18030" w:eastAsia="宋体-18030" w:hAnsi="宋体-18030" w:cs="宋体-18030"/>
          <w:sz w:val="44"/>
          <w:szCs w:val="44"/>
        </w:rPr>
      </w:pPr>
      <w:r>
        <w:rPr>
          <w:rFonts w:ascii="宋体-18030" w:eastAsia="宋体-18030" w:hAnsi="宋体-18030" w:cs="宋体-18030"/>
          <w:sz w:val="44"/>
          <w:szCs w:val="44"/>
        </w:rPr>
        <w:br w:type="page"/>
      </w:r>
    </w:p>
    <w:p w14:paraId="2DBE4FC0" w14:textId="77777777" w:rsidR="00D70172" w:rsidRDefault="005901BA">
      <w:pPr>
        <w:pStyle w:val="TOC1"/>
        <w:jc w:val="center"/>
        <w:rPr>
          <w:rFonts w:ascii="宋体-18030" w:eastAsia="宋体-18030" w:hAnsi="宋体-18030" w:cs="宋体-18030"/>
          <w:sz w:val="44"/>
          <w:szCs w:val="44"/>
        </w:rPr>
      </w:pPr>
      <w:r>
        <w:rPr>
          <w:rFonts w:ascii="宋体-18030" w:eastAsia="宋体-18030" w:hAnsi="宋体-18030" w:cs="宋体-18030" w:hint="eastAsia"/>
          <w:sz w:val="44"/>
          <w:szCs w:val="44"/>
        </w:rPr>
        <w:lastRenderedPageBreak/>
        <w:t>目录</w:t>
      </w:r>
    </w:p>
    <w:p w14:paraId="7906355D" w14:textId="77777777" w:rsidR="00D70172" w:rsidRDefault="005901B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r>
        <w:rPr>
          <w:rFonts w:ascii="宋体-18030" w:eastAsia="宋体-18030" w:hAnsi="宋体-18030" w:cs="宋体-18030"/>
          <w:sz w:val="44"/>
          <w:szCs w:val="44"/>
        </w:rPr>
        <w:fldChar w:fldCharType="begin"/>
      </w:r>
      <w:r>
        <w:rPr>
          <w:rFonts w:ascii="宋体-18030" w:eastAsia="宋体-18030" w:hAnsi="宋体-18030" w:cs="宋体-18030"/>
          <w:sz w:val="44"/>
          <w:szCs w:val="44"/>
        </w:rPr>
        <w:instrText xml:space="preserve"> TOC \o "1-3" \h \z \u </w:instrText>
      </w:r>
      <w:r>
        <w:rPr>
          <w:rFonts w:ascii="宋体-18030" w:eastAsia="宋体-18030" w:hAnsi="宋体-18030" w:cs="宋体-18030"/>
          <w:sz w:val="44"/>
          <w:szCs w:val="44"/>
        </w:rPr>
        <w:fldChar w:fldCharType="separate"/>
      </w:r>
      <w:hyperlink w:anchor="_Toc129003057" w:history="1">
        <w:r>
          <w:rPr>
            <w:rStyle w:val="ab"/>
          </w:rPr>
          <w:t>1.</w:t>
        </w:r>
        <w:r>
          <w:rPr>
            <w:rStyle w:val="ab"/>
            <w:rFonts w:hint="eastAsia"/>
          </w:rPr>
          <w:t>项目简介</w:t>
        </w:r>
        <w:r>
          <w:tab/>
        </w:r>
        <w:r>
          <w:fldChar w:fldCharType="begin"/>
        </w:r>
        <w:r>
          <w:instrText xml:space="preserve"> PAGEREF _Toc129003057 \h </w:instrText>
        </w:r>
        <w:r>
          <w:fldChar w:fldCharType="separate"/>
        </w:r>
        <w:r w:rsidR="00F77AD9">
          <w:rPr>
            <w:noProof/>
          </w:rPr>
          <w:t>4</w:t>
        </w:r>
        <w:r>
          <w:fldChar w:fldCharType="end"/>
        </w:r>
      </w:hyperlink>
    </w:p>
    <w:p w14:paraId="7E3A2EF6" w14:textId="77777777" w:rsidR="00D70172" w:rsidRDefault="00000000">
      <w:pPr>
        <w:pStyle w:val="TOC2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129003058" w:history="1">
        <w:r w:rsidR="005901BA">
          <w:rPr>
            <w:rStyle w:val="ab"/>
            <w:rFonts w:hAnsi="Times New Roman"/>
          </w:rPr>
          <w:t>1.1</w:t>
        </w:r>
        <w:r w:rsidR="005901BA">
          <w:rPr>
            <w:rStyle w:val="ab"/>
            <w:rFonts w:hint="eastAsia"/>
          </w:rPr>
          <w:t>项目描述</w:t>
        </w:r>
        <w:r w:rsidR="005901BA">
          <w:tab/>
        </w:r>
        <w:r w:rsidR="005901BA">
          <w:fldChar w:fldCharType="begin"/>
        </w:r>
        <w:r w:rsidR="005901BA">
          <w:instrText xml:space="preserve"> PAGEREF _Toc129003058 \h </w:instrText>
        </w:r>
        <w:r w:rsidR="005901BA">
          <w:fldChar w:fldCharType="separate"/>
        </w:r>
        <w:r w:rsidR="00F77AD9">
          <w:rPr>
            <w:noProof/>
          </w:rPr>
          <w:t>4</w:t>
        </w:r>
        <w:r w:rsidR="005901BA">
          <w:fldChar w:fldCharType="end"/>
        </w:r>
      </w:hyperlink>
    </w:p>
    <w:p w14:paraId="19288F14" w14:textId="77777777" w:rsidR="00D70172" w:rsidRDefault="00000000">
      <w:pPr>
        <w:pStyle w:val="TOC2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129003059" w:history="1">
        <w:r w:rsidR="005901BA">
          <w:rPr>
            <w:rStyle w:val="ab"/>
          </w:rPr>
          <w:t>1.2</w:t>
        </w:r>
        <w:r w:rsidR="005901BA">
          <w:rPr>
            <w:rStyle w:val="ab"/>
            <w:rFonts w:hint="eastAsia"/>
          </w:rPr>
          <w:t>竞赛目的</w:t>
        </w:r>
        <w:r w:rsidR="005901BA">
          <w:tab/>
        </w:r>
        <w:r w:rsidR="005901BA">
          <w:fldChar w:fldCharType="begin"/>
        </w:r>
        <w:r w:rsidR="005901BA">
          <w:instrText xml:space="preserve"> PAGEREF _Toc129003059 \h </w:instrText>
        </w:r>
        <w:r w:rsidR="005901BA">
          <w:fldChar w:fldCharType="separate"/>
        </w:r>
        <w:r w:rsidR="00F77AD9">
          <w:rPr>
            <w:noProof/>
          </w:rPr>
          <w:t>4</w:t>
        </w:r>
        <w:r w:rsidR="005901BA">
          <w:fldChar w:fldCharType="end"/>
        </w:r>
      </w:hyperlink>
    </w:p>
    <w:p w14:paraId="4405A18C" w14:textId="77777777" w:rsidR="00D70172" w:rsidRDefault="00000000">
      <w:pPr>
        <w:pStyle w:val="TOC2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129003060" w:history="1">
        <w:r w:rsidR="005901BA">
          <w:rPr>
            <w:rStyle w:val="ab"/>
          </w:rPr>
          <w:t xml:space="preserve">1.3 </w:t>
        </w:r>
        <w:r w:rsidR="005901BA">
          <w:rPr>
            <w:rStyle w:val="ab"/>
            <w:rFonts w:hint="eastAsia"/>
          </w:rPr>
          <w:t>相关文件</w:t>
        </w:r>
        <w:r w:rsidR="005901BA">
          <w:tab/>
        </w:r>
        <w:r w:rsidR="005901BA">
          <w:fldChar w:fldCharType="begin"/>
        </w:r>
        <w:r w:rsidR="005901BA">
          <w:instrText xml:space="preserve"> PAGEREF _Toc129003060 \h </w:instrText>
        </w:r>
        <w:r w:rsidR="005901BA">
          <w:fldChar w:fldCharType="separate"/>
        </w:r>
        <w:r w:rsidR="00F77AD9">
          <w:rPr>
            <w:noProof/>
          </w:rPr>
          <w:t>5</w:t>
        </w:r>
        <w:r w:rsidR="005901BA">
          <w:fldChar w:fldCharType="end"/>
        </w:r>
      </w:hyperlink>
    </w:p>
    <w:p w14:paraId="271342F0" w14:textId="77777777" w:rsidR="00D7017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129003061" w:history="1">
        <w:r w:rsidR="005901BA">
          <w:rPr>
            <w:rStyle w:val="ab"/>
          </w:rPr>
          <w:t>2.</w:t>
        </w:r>
        <w:r w:rsidR="005901BA">
          <w:rPr>
            <w:rStyle w:val="ab"/>
            <w:rFonts w:hint="eastAsia"/>
          </w:rPr>
          <w:t>选手应具备的能力</w:t>
        </w:r>
        <w:r w:rsidR="005901BA">
          <w:tab/>
        </w:r>
        <w:r w:rsidR="005901BA">
          <w:fldChar w:fldCharType="begin"/>
        </w:r>
        <w:r w:rsidR="005901BA">
          <w:instrText xml:space="preserve"> PAGEREF _Toc129003061 \h </w:instrText>
        </w:r>
        <w:r w:rsidR="005901BA">
          <w:fldChar w:fldCharType="separate"/>
        </w:r>
        <w:r w:rsidR="00F77AD9">
          <w:rPr>
            <w:noProof/>
          </w:rPr>
          <w:t>5</w:t>
        </w:r>
        <w:r w:rsidR="005901BA">
          <w:fldChar w:fldCharType="end"/>
        </w:r>
      </w:hyperlink>
    </w:p>
    <w:p w14:paraId="28FBCB2E" w14:textId="77777777" w:rsidR="00D7017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129003062" w:history="1">
        <w:r w:rsidR="005901BA">
          <w:rPr>
            <w:rStyle w:val="ab"/>
          </w:rPr>
          <w:t>3.</w:t>
        </w:r>
        <w:r w:rsidR="005901BA">
          <w:rPr>
            <w:rStyle w:val="ab"/>
            <w:rFonts w:hint="eastAsia"/>
          </w:rPr>
          <w:t>竞赛试题</w:t>
        </w:r>
        <w:r w:rsidR="005901BA">
          <w:tab/>
        </w:r>
        <w:r w:rsidR="005901BA">
          <w:fldChar w:fldCharType="begin"/>
        </w:r>
        <w:r w:rsidR="005901BA">
          <w:instrText xml:space="preserve"> PAGEREF _Toc129003062 \h </w:instrText>
        </w:r>
        <w:r w:rsidR="005901BA">
          <w:fldChar w:fldCharType="separate"/>
        </w:r>
        <w:r w:rsidR="00F77AD9">
          <w:rPr>
            <w:noProof/>
          </w:rPr>
          <w:t>6</w:t>
        </w:r>
        <w:r w:rsidR="005901BA">
          <w:fldChar w:fldCharType="end"/>
        </w:r>
      </w:hyperlink>
    </w:p>
    <w:p w14:paraId="5EAE5CF4" w14:textId="77777777" w:rsidR="00D70172" w:rsidRDefault="00000000">
      <w:pPr>
        <w:pStyle w:val="TOC2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129003063" w:history="1">
        <w:r w:rsidR="005901BA">
          <w:rPr>
            <w:rStyle w:val="ab"/>
            <w:rFonts w:hAnsi="Times New Roman"/>
          </w:rPr>
          <w:t xml:space="preserve">3.1 </w:t>
        </w:r>
        <w:r w:rsidR="005901BA">
          <w:rPr>
            <w:rStyle w:val="ab"/>
            <w:rFonts w:hAnsi="Times New Roman" w:hint="eastAsia"/>
          </w:rPr>
          <w:t>试题模块</w:t>
        </w:r>
        <w:r w:rsidR="005901BA">
          <w:tab/>
        </w:r>
        <w:r w:rsidR="005901BA">
          <w:fldChar w:fldCharType="begin"/>
        </w:r>
        <w:r w:rsidR="005901BA">
          <w:instrText xml:space="preserve"> PAGEREF _Toc129003063 \h </w:instrText>
        </w:r>
        <w:r w:rsidR="005901BA">
          <w:fldChar w:fldCharType="separate"/>
        </w:r>
        <w:r w:rsidR="00F77AD9">
          <w:rPr>
            <w:noProof/>
          </w:rPr>
          <w:t>6</w:t>
        </w:r>
        <w:r w:rsidR="005901BA">
          <w:fldChar w:fldCharType="end"/>
        </w:r>
      </w:hyperlink>
    </w:p>
    <w:p w14:paraId="6230F426" w14:textId="77777777" w:rsidR="00D70172" w:rsidRDefault="00000000">
      <w:pPr>
        <w:pStyle w:val="TOC2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129003064" w:history="1">
        <w:r w:rsidR="005901BA">
          <w:rPr>
            <w:rStyle w:val="ab"/>
            <w:rFonts w:hAnsi="Times New Roman"/>
          </w:rPr>
          <w:t xml:space="preserve">3.2 </w:t>
        </w:r>
        <w:r w:rsidR="005901BA">
          <w:rPr>
            <w:rStyle w:val="ab"/>
            <w:rFonts w:hAnsi="Times New Roman" w:hint="eastAsia"/>
          </w:rPr>
          <w:t>模块简述</w:t>
        </w:r>
        <w:r w:rsidR="005901BA">
          <w:tab/>
        </w:r>
        <w:r w:rsidR="005901BA">
          <w:fldChar w:fldCharType="begin"/>
        </w:r>
        <w:r w:rsidR="005901BA">
          <w:instrText xml:space="preserve"> PAGEREF _Toc129003064 \h </w:instrText>
        </w:r>
        <w:r w:rsidR="005901BA">
          <w:fldChar w:fldCharType="separate"/>
        </w:r>
        <w:r w:rsidR="00F77AD9">
          <w:rPr>
            <w:noProof/>
          </w:rPr>
          <w:t>6</w:t>
        </w:r>
        <w:r w:rsidR="005901BA">
          <w:fldChar w:fldCharType="end"/>
        </w:r>
      </w:hyperlink>
    </w:p>
    <w:p w14:paraId="0B134B25" w14:textId="77777777" w:rsidR="00D70172" w:rsidRDefault="00000000">
      <w:pPr>
        <w:pStyle w:val="TOC2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129003065" w:history="1">
        <w:r w:rsidR="005901BA">
          <w:rPr>
            <w:rStyle w:val="ab"/>
            <w:rFonts w:ascii="Times New Roman"/>
          </w:rPr>
          <w:t xml:space="preserve">3.2.1 </w:t>
        </w:r>
        <w:r w:rsidR="005901BA">
          <w:rPr>
            <w:rStyle w:val="ab"/>
            <w:rFonts w:ascii="Times New Roman" w:hint="eastAsia"/>
          </w:rPr>
          <w:t>模块</w:t>
        </w:r>
        <w:r w:rsidR="005901BA">
          <w:rPr>
            <w:rStyle w:val="ab"/>
            <w:rFonts w:ascii="Times New Roman"/>
          </w:rPr>
          <w:t>A</w:t>
        </w:r>
        <w:r w:rsidR="005901BA">
          <w:rPr>
            <w:rStyle w:val="ab"/>
            <w:rFonts w:ascii="Times New Roman" w:hint="eastAsia"/>
          </w:rPr>
          <w:t>：</w:t>
        </w:r>
        <w:r w:rsidR="005901BA">
          <w:rPr>
            <w:rStyle w:val="ab"/>
            <w:rFonts w:ascii="Times New Roman" w:hint="eastAsia"/>
            <w:lang w:eastAsia="zh-Hans"/>
          </w:rPr>
          <w:t>游戏界面设计与布局</w:t>
        </w:r>
        <w:r w:rsidR="005901BA">
          <w:tab/>
        </w:r>
        <w:r w:rsidR="005901BA">
          <w:fldChar w:fldCharType="begin"/>
        </w:r>
        <w:r w:rsidR="005901BA">
          <w:instrText xml:space="preserve"> PAGEREF _Toc129003065 \h </w:instrText>
        </w:r>
        <w:r w:rsidR="005901BA">
          <w:fldChar w:fldCharType="separate"/>
        </w:r>
        <w:r w:rsidR="00F77AD9">
          <w:rPr>
            <w:noProof/>
          </w:rPr>
          <w:t>6</w:t>
        </w:r>
        <w:r w:rsidR="005901BA">
          <w:fldChar w:fldCharType="end"/>
        </w:r>
      </w:hyperlink>
    </w:p>
    <w:p w14:paraId="7E368F26" w14:textId="77777777" w:rsidR="00D70172" w:rsidRDefault="00000000">
      <w:pPr>
        <w:pStyle w:val="TOC2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129003066" w:history="1">
        <w:r w:rsidR="005901BA">
          <w:rPr>
            <w:rStyle w:val="ab"/>
            <w:rFonts w:ascii="Times New Roman"/>
          </w:rPr>
          <w:t>3.2.2</w:t>
        </w:r>
        <w:r w:rsidR="005901BA">
          <w:rPr>
            <w:rStyle w:val="ab"/>
            <w:rFonts w:ascii="Times New Roman" w:hint="eastAsia"/>
          </w:rPr>
          <w:t>模块</w:t>
        </w:r>
        <w:r w:rsidR="005901BA">
          <w:rPr>
            <w:rStyle w:val="ab"/>
            <w:rFonts w:ascii="Times New Roman"/>
          </w:rPr>
          <w:t>B</w:t>
        </w:r>
        <w:r w:rsidR="005901BA">
          <w:rPr>
            <w:rStyle w:val="ab"/>
            <w:rFonts w:ascii="Times New Roman" w:hint="eastAsia"/>
          </w:rPr>
          <w:t>：</w:t>
        </w:r>
        <w:r w:rsidR="005901BA">
          <w:rPr>
            <w:rStyle w:val="ab"/>
            <w:rFonts w:ascii="Times New Roman" w:hint="eastAsia"/>
            <w:lang w:eastAsia="zh-Hans"/>
          </w:rPr>
          <w:t>游戏功能开发</w:t>
        </w:r>
        <w:r w:rsidR="005901BA">
          <w:tab/>
        </w:r>
        <w:r w:rsidR="005901BA">
          <w:fldChar w:fldCharType="begin"/>
        </w:r>
        <w:r w:rsidR="005901BA">
          <w:instrText xml:space="preserve"> PAGEREF _Toc129003066 \h </w:instrText>
        </w:r>
        <w:r w:rsidR="005901BA">
          <w:fldChar w:fldCharType="separate"/>
        </w:r>
        <w:r w:rsidR="00F77AD9">
          <w:rPr>
            <w:noProof/>
          </w:rPr>
          <w:t>6</w:t>
        </w:r>
        <w:r w:rsidR="005901BA">
          <w:fldChar w:fldCharType="end"/>
        </w:r>
      </w:hyperlink>
    </w:p>
    <w:p w14:paraId="0E1E944D" w14:textId="77777777" w:rsidR="00D70172" w:rsidRDefault="00000000">
      <w:pPr>
        <w:pStyle w:val="TOC2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129003069" w:history="1">
        <w:r w:rsidR="005901BA">
          <w:rPr>
            <w:rStyle w:val="ab"/>
            <w:rFonts w:hAnsi="Times New Roman"/>
          </w:rPr>
          <w:t>3.3</w:t>
        </w:r>
        <w:r w:rsidR="005901BA">
          <w:rPr>
            <w:rStyle w:val="ab"/>
            <w:rFonts w:hAnsi="Times New Roman" w:hint="eastAsia"/>
          </w:rPr>
          <w:t>命题方式</w:t>
        </w:r>
        <w:r w:rsidR="005901BA">
          <w:tab/>
        </w:r>
        <w:r w:rsidR="005901BA">
          <w:fldChar w:fldCharType="begin"/>
        </w:r>
        <w:r w:rsidR="005901BA">
          <w:instrText xml:space="preserve"> PAGEREF _Toc129003069 \h </w:instrText>
        </w:r>
        <w:r w:rsidR="005901BA">
          <w:fldChar w:fldCharType="separate"/>
        </w:r>
        <w:r w:rsidR="00F77AD9">
          <w:rPr>
            <w:noProof/>
          </w:rPr>
          <w:t>7</w:t>
        </w:r>
        <w:r w:rsidR="005901BA">
          <w:fldChar w:fldCharType="end"/>
        </w:r>
      </w:hyperlink>
    </w:p>
    <w:p w14:paraId="462C0C3D" w14:textId="77777777" w:rsidR="00D70172" w:rsidRDefault="00000000">
      <w:pPr>
        <w:pStyle w:val="TOC2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129003070" w:history="1">
        <w:r w:rsidR="005901BA">
          <w:rPr>
            <w:rStyle w:val="ab"/>
          </w:rPr>
          <w:t xml:space="preserve">3.4 </w:t>
        </w:r>
        <w:r w:rsidR="005901BA">
          <w:rPr>
            <w:rStyle w:val="ab"/>
            <w:rFonts w:hint="eastAsia"/>
          </w:rPr>
          <w:t>命题方案</w:t>
        </w:r>
        <w:r w:rsidR="005901BA">
          <w:tab/>
        </w:r>
        <w:r w:rsidR="005901BA">
          <w:fldChar w:fldCharType="begin"/>
        </w:r>
        <w:r w:rsidR="005901BA">
          <w:instrText xml:space="preserve"> PAGEREF _Toc129003070 \h </w:instrText>
        </w:r>
        <w:r w:rsidR="005901BA">
          <w:fldChar w:fldCharType="separate"/>
        </w:r>
        <w:r w:rsidR="00F77AD9">
          <w:rPr>
            <w:noProof/>
          </w:rPr>
          <w:t>7</w:t>
        </w:r>
        <w:r w:rsidR="005901BA">
          <w:fldChar w:fldCharType="end"/>
        </w:r>
      </w:hyperlink>
    </w:p>
    <w:p w14:paraId="22DE57D4" w14:textId="77777777" w:rsidR="00D7017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129003071" w:history="1">
        <w:r w:rsidR="005901BA">
          <w:rPr>
            <w:rStyle w:val="ab"/>
          </w:rPr>
          <w:t>4.</w:t>
        </w:r>
        <w:r w:rsidR="005901BA">
          <w:rPr>
            <w:rStyle w:val="ab"/>
            <w:rFonts w:hint="eastAsia"/>
          </w:rPr>
          <w:t>评分规则</w:t>
        </w:r>
        <w:r w:rsidR="005901BA">
          <w:tab/>
        </w:r>
        <w:r w:rsidR="005901BA">
          <w:fldChar w:fldCharType="begin"/>
        </w:r>
        <w:r w:rsidR="005901BA">
          <w:instrText xml:space="preserve"> PAGEREF _Toc129003071 \h </w:instrText>
        </w:r>
        <w:r w:rsidR="005901BA">
          <w:fldChar w:fldCharType="separate"/>
        </w:r>
        <w:r w:rsidR="00F77AD9">
          <w:rPr>
            <w:noProof/>
          </w:rPr>
          <w:t>7</w:t>
        </w:r>
        <w:r w:rsidR="005901BA">
          <w:fldChar w:fldCharType="end"/>
        </w:r>
      </w:hyperlink>
    </w:p>
    <w:p w14:paraId="46DC276C" w14:textId="77777777" w:rsidR="00D70172" w:rsidRDefault="00000000">
      <w:pPr>
        <w:pStyle w:val="TOC2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129003072" w:history="1">
        <w:r w:rsidR="005901BA">
          <w:rPr>
            <w:rStyle w:val="ab"/>
            <w:rFonts w:hAnsi="Times New Roman"/>
          </w:rPr>
          <w:t xml:space="preserve">4.1 </w:t>
        </w:r>
        <w:r w:rsidR="005901BA">
          <w:rPr>
            <w:rStyle w:val="ab"/>
            <w:rFonts w:hAnsi="Times New Roman" w:hint="eastAsia"/>
          </w:rPr>
          <w:t>评价分（主观）</w:t>
        </w:r>
        <w:r w:rsidR="005901BA">
          <w:tab/>
        </w:r>
        <w:r w:rsidR="005901BA">
          <w:fldChar w:fldCharType="begin"/>
        </w:r>
        <w:r w:rsidR="005901BA">
          <w:instrText xml:space="preserve"> PAGEREF _Toc129003072 \h </w:instrText>
        </w:r>
        <w:r w:rsidR="005901BA">
          <w:fldChar w:fldCharType="separate"/>
        </w:r>
        <w:r w:rsidR="00F77AD9">
          <w:rPr>
            <w:noProof/>
          </w:rPr>
          <w:t>7</w:t>
        </w:r>
        <w:r w:rsidR="005901BA">
          <w:fldChar w:fldCharType="end"/>
        </w:r>
      </w:hyperlink>
    </w:p>
    <w:p w14:paraId="06E1380C" w14:textId="77777777" w:rsidR="00D70172" w:rsidRDefault="00000000">
      <w:pPr>
        <w:pStyle w:val="TOC2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129003073" w:history="1">
        <w:r w:rsidR="005901BA">
          <w:rPr>
            <w:rStyle w:val="ab"/>
            <w:rFonts w:hAnsi="Times New Roman"/>
          </w:rPr>
          <w:t xml:space="preserve">4.2 </w:t>
        </w:r>
        <w:r w:rsidR="005901BA">
          <w:rPr>
            <w:rStyle w:val="ab"/>
            <w:rFonts w:hAnsi="Times New Roman" w:hint="eastAsia"/>
          </w:rPr>
          <w:t>测量分（客观）</w:t>
        </w:r>
        <w:r w:rsidR="005901BA">
          <w:tab/>
        </w:r>
        <w:r w:rsidR="005901BA">
          <w:fldChar w:fldCharType="begin"/>
        </w:r>
        <w:r w:rsidR="005901BA">
          <w:instrText xml:space="preserve"> PAGEREF _Toc129003073 \h </w:instrText>
        </w:r>
        <w:r w:rsidR="005901BA">
          <w:fldChar w:fldCharType="separate"/>
        </w:r>
        <w:r w:rsidR="00F77AD9">
          <w:rPr>
            <w:noProof/>
          </w:rPr>
          <w:t>8</w:t>
        </w:r>
        <w:r w:rsidR="005901BA">
          <w:fldChar w:fldCharType="end"/>
        </w:r>
      </w:hyperlink>
    </w:p>
    <w:p w14:paraId="092FE7B9" w14:textId="77777777" w:rsidR="00D70172" w:rsidRDefault="00000000">
      <w:pPr>
        <w:pStyle w:val="TOC2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129003074" w:history="1">
        <w:r w:rsidR="005901BA">
          <w:rPr>
            <w:rStyle w:val="ab"/>
            <w:rFonts w:hAnsi="Times New Roman"/>
          </w:rPr>
          <w:t>4.3</w:t>
        </w:r>
        <w:r w:rsidR="005901BA">
          <w:rPr>
            <w:rStyle w:val="ab"/>
            <w:rFonts w:hAnsi="Times New Roman" w:hint="eastAsia"/>
          </w:rPr>
          <w:t>评分流程说明</w:t>
        </w:r>
        <w:r w:rsidR="005901BA">
          <w:tab/>
        </w:r>
        <w:r w:rsidR="005901BA">
          <w:fldChar w:fldCharType="begin"/>
        </w:r>
        <w:r w:rsidR="005901BA">
          <w:instrText xml:space="preserve"> PAGEREF _Toc129003074 \h </w:instrText>
        </w:r>
        <w:r w:rsidR="005901BA">
          <w:fldChar w:fldCharType="separate"/>
        </w:r>
        <w:r w:rsidR="00F77AD9">
          <w:rPr>
            <w:noProof/>
          </w:rPr>
          <w:t>8</w:t>
        </w:r>
        <w:r w:rsidR="005901BA">
          <w:fldChar w:fldCharType="end"/>
        </w:r>
      </w:hyperlink>
    </w:p>
    <w:p w14:paraId="0DD96300" w14:textId="77777777" w:rsidR="00D70172" w:rsidRDefault="00000000">
      <w:pPr>
        <w:pStyle w:val="TOC2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129003075" w:history="1">
        <w:r w:rsidR="005901BA">
          <w:rPr>
            <w:rStyle w:val="ab"/>
            <w:rFonts w:hAnsi="Times New Roman"/>
          </w:rPr>
          <w:t>4.4</w:t>
        </w:r>
        <w:r w:rsidR="005901BA">
          <w:rPr>
            <w:rStyle w:val="ab"/>
            <w:rFonts w:hAnsi="Times New Roman" w:hint="eastAsia"/>
          </w:rPr>
          <w:t>成绩排名（并列处理）</w:t>
        </w:r>
        <w:r w:rsidR="005901BA">
          <w:tab/>
        </w:r>
        <w:r w:rsidR="005901BA">
          <w:fldChar w:fldCharType="begin"/>
        </w:r>
        <w:r w:rsidR="005901BA">
          <w:instrText xml:space="preserve"> PAGEREF _Toc129003075 \h </w:instrText>
        </w:r>
        <w:r w:rsidR="005901BA">
          <w:fldChar w:fldCharType="separate"/>
        </w:r>
        <w:r w:rsidR="00F77AD9">
          <w:rPr>
            <w:noProof/>
          </w:rPr>
          <w:t>8</w:t>
        </w:r>
        <w:r w:rsidR="005901BA">
          <w:fldChar w:fldCharType="end"/>
        </w:r>
      </w:hyperlink>
    </w:p>
    <w:p w14:paraId="67B7B2B7" w14:textId="77777777" w:rsidR="00D7017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129003076" w:history="1">
        <w:r w:rsidR="005901BA">
          <w:rPr>
            <w:rStyle w:val="ab"/>
          </w:rPr>
          <w:t>5.</w:t>
        </w:r>
        <w:r w:rsidR="005901BA">
          <w:rPr>
            <w:rStyle w:val="ab"/>
            <w:rFonts w:hint="eastAsia"/>
          </w:rPr>
          <w:t>项目特别规定</w:t>
        </w:r>
        <w:r w:rsidR="005901BA">
          <w:tab/>
        </w:r>
        <w:r w:rsidR="005901BA">
          <w:fldChar w:fldCharType="begin"/>
        </w:r>
        <w:r w:rsidR="005901BA">
          <w:instrText xml:space="preserve"> PAGEREF _Toc129003076 \h </w:instrText>
        </w:r>
        <w:r w:rsidR="005901BA">
          <w:fldChar w:fldCharType="separate"/>
        </w:r>
        <w:r w:rsidR="00F77AD9">
          <w:rPr>
            <w:noProof/>
          </w:rPr>
          <w:t>9</w:t>
        </w:r>
        <w:r w:rsidR="005901BA">
          <w:fldChar w:fldCharType="end"/>
        </w:r>
      </w:hyperlink>
    </w:p>
    <w:p w14:paraId="0D500DC5" w14:textId="77777777" w:rsidR="00D7017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129003077" w:history="1">
        <w:r w:rsidR="005901BA">
          <w:rPr>
            <w:rStyle w:val="ab"/>
          </w:rPr>
          <w:t>6.</w:t>
        </w:r>
        <w:r w:rsidR="005901BA">
          <w:rPr>
            <w:rStyle w:val="ab"/>
            <w:rFonts w:hint="eastAsia"/>
          </w:rPr>
          <w:t>竞赛场地与相关设施设备</w:t>
        </w:r>
        <w:r w:rsidR="005901BA">
          <w:tab/>
        </w:r>
        <w:r w:rsidR="005901BA">
          <w:fldChar w:fldCharType="begin"/>
        </w:r>
        <w:r w:rsidR="005901BA">
          <w:instrText xml:space="preserve"> PAGEREF _Toc129003077 \h </w:instrText>
        </w:r>
        <w:r w:rsidR="005901BA">
          <w:fldChar w:fldCharType="separate"/>
        </w:r>
        <w:r w:rsidR="00F77AD9">
          <w:rPr>
            <w:noProof/>
          </w:rPr>
          <w:t>9</w:t>
        </w:r>
        <w:r w:rsidR="005901BA">
          <w:fldChar w:fldCharType="end"/>
        </w:r>
      </w:hyperlink>
    </w:p>
    <w:p w14:paraId="532CF8A3" w14:textId="77777777" w:rsidR="00D70172" w:rsidRDefault="00000000">
      <w:pPr>
        <w:pStyle w:val="TOC2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129003078" w:history="1">
        <w:r w:rsidR="005901BA">
          <w:rPr>
            <w:rStyle w:val="ab"/>
            <w:rFonts w:hAnsi="Times New Roman"/>
          </w:rPr>
          <w:t>6.1</w:t>
        </w:r>
        <w:r w:rsidR="005901BA">
          <w:rPr>
            <w:rStyle w:val="ab"/>
            <w:rFonts w:hAnsi="Times New Roman" w:hint="eastAsia"/>
          </w:rPr>
          <w:t>场地</w:t>
        </w:r>
        <w:r w:rsidR="005901BA">
          <w:rPr>
            <w:rStyle w:val="ab"/>
            <w:rFonts w:ascii="Times New Roman" w:hint="eastAsia"/>
          </w:rPr>
          <w:t>设备工具：</w:t>
        </w:r>
        <w:r w:rsidR="005901BA">
          <w:tab/>
        </w:r>
        <w:r w:rsidR="005901BA">
          <w:fldChar w:fldCharType="begin"/>
        </w:r>
        <w:r w:rsidR="005901BA">
          <w:instrText xml:space="preserve"> PAGEREF _Toc129003078 \h </w:instrText>
        </w:r>
        <w:r w:rsidR="005901BA">
          <w:fldChar w:fldCharType="separate"/>
        </w:r>
        <w:r w:rsidR="00F77AD9">
          <w:rPr>
            <w:noProof/>
          </w:rPr>
          <w:t>9</w:t>
        </w:r>
        <w:r w:rsidR="005901BA">
          <w:fldChar w:fldCharType="end"/>
        </w:r>
      </w:hyperlink>
    </w:p>
    <w:p w14:paraId="7F4B5649" w14:textId="77777777" w:rsidR="00D70172" w:rsidRDefault="00000000">
      <w:pPr>
        <w:pStyle w:val="TOC2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129003079" w:history="1">
        <w:r w:rsidR="005901BA">
          <w:rPr>
            <w:rStyle w:val="ab"/>
            <w:rFonts w:hAnsi="Times New Roman"/>
          </w:rPr>
          <w:t>6.2</w:t>
        </w:r>
        <w:r w:rsidR="005901BA">
          <w:rPr>
            <w:rStyle w:val="ab"/>
            <w:rFonts w:ascii="Times New Roman" w:hint="eastAsia"/>
          </w:rPr>
          <w:t>材料：</w:t>
        </w:r>
        <w:r w:rsidR="005901BA">
          <w:tab/>
        </w:r>
        <w:r w:rsidR="005901BA">
          <w:fldChar w:fldCharType="begin"/>
        </w:r>
        <w:r w:rsidR="005901BA">
          <w:instrText xml:space="preserve"> PAGEREF _Toc129003079 \h </w:instrText>
        </w:r>
        <w:r w:rsidR="005901BA">
          <w:fldChar w:fldCharType="separate"/>
        </w:r>
        <w:r w:rsidR="00F77AD9">
          <w:rPr>
            <w:noProof/>
          </w:rPr>
          <w:t>11</w:t>
        </w:r>
        <w:r w:rsidR="005901BA">
          <w:fldChar w:fldCharType="end"/>
        </w:r>
      </w:hyperlink>
    </w:p>
    <w:p w14:paraId="083A1CE5" w14:textId="77777777" w:rsidR="00D70172" w:rsidRDefault="00000000">
      <w:pPr>
        <w:pStyle w:val="TOC2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129003080" w:history="1">
        <w:r w:rsidR="005901BA">
          <w:rPr>
            <w:rStyle w:val="ab"/>
            <w:rFonts w:hAnsi="Times New Roman"/>
          </w:rPr>
          <w:t>6.3</w:t>
        </w:r>
        <w:r w:rsidR="005901BA">
          <w:rPr>
            <w:rStyle w:val="ab"/>
            <w:rFonts w:ascii="Times New Roman" w:hint="eastAsia"/>
          </w:rPr>
          <w:t>竞赛选手须自备的设备和工具：</w:t>
        </w:r>
        <w:r w:rsidR="005901BA">
          <w:tab/>
        </w:r>
        <w:r w:rsidR="005901BA">
          <w:fldChar w:fldCharType="begin"/>
        </w:r>
        <w:r w:rsidR="005901BA">
          <w:instrText xml:space="preserve"> PAGEREF _Toc129003080 \h </w:instrText>
        </w:r>
        <w:r w:rsidR="005901BA">
          <w:fldChar w:fldCharType="separate"/>
        </w:r>
        <w:r w:rsidR="00F77AD9">
          <w:rPr>
            <w:noProof/>
          </w:rPr>
          <w:t>11</w:t>
        </w:r>
        <w:r w:rsidR="005901BA">
          <w:fldChar w:fldCharType="end"/>
        </w:r>
      </w:hyperlink>
    </w:p>
    <w:p w14:paraId="38731FBC" w14:textId="77777777" w:rsidR="00D70172" w:rsidRDefault="00000000">
      <w:pPr>
        <w:pStyle w:val="TOC2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129003081" w:history="1">
        <w:r w:rsidR="005901BA">
          <w:rPr>
            <w:rStyle w:val="ab"/>
            <w:rFonts w:hAnsi="Times New Roman"/>
          </w:rPr>
          <w:t>6.4</w:t>
        </w:r>
        <w:r w:rsidR="005901BA">
          <w:rPr>
            <w:rStyle w:val="ab"/>
            <w:rFonts w:ascii="Times New Roman" w:hint="eastAsia"/>
          </w:rPr>
          <w:t>竞赛场地禁止自带使用的设备和材料：</w:t>
        </w:r>
        <w:r w:rsidR="005901BA">
          <w:tab/>
        </w:r>
        <w:r w:rsidR="005901BA">
          <w:fldChar w:fldCharType="begin"/>
        </w:r>
        <w:r w:rsidR="005901BA">
          <w:instrText xml:space="preserve"> PAGEREF _Toc129003081 \h </w:instrText>
        </w:r>
        <w:r w:rsidR="005901BA">
          <w:fldChar w:fldCharType="separate"/>
        </w:r>
        <w:r w:rsidR="00F77AD9">
          <w:rPr>
            <w:noProof/>
          </w:rPr>
          <w:t>11</w:t>
        </w:r>
        <w:r w:rsidR="005901BA">
          <w:fldChar w:fldCharType="end"/>
        </w:r>
      </w:hyperlink>
    </w:p>
    <w:p w14:paraId="33953F06" w14:textId="77777777" w:rsidR="00D7017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129003082" w:history="1">
        <w:r w:rsidR="005901BA">
          <w:rPr>
            <w:rStyle w:val="ab"/>
          </w:rPr>
          <w:t>7.</w:t>
        </w:r>
        <w:r w:rsidR="005901BA">
          <w:rPr>
            <w:rStyle w:val="ab"/>
            <w:rFonts w:hint="eastAsia"/>
          </w:rPr>
          <w:t>健康和安全</w:t>
        </w:r>
        <w:r w:rsidR="005901BA">
          <w:tab/>
        </w:r>
        <w:r w:rsidR="005901BA">
          <w:fldChar w:fldCharType="begin"/>
        </w:r>
        <w:r w:rsidR="005901BA">
          <w:instrText xml:space="preserve"> PAGEREF _Toc129003082 \h </w:instrText>
        </w:r>
        <w:r w:rsidR="005901BA">
          <w:fldChar w:fldCharType="separate"/>
        </w:r>
        <w:r w:rsidR="00F77AD9">
          <w:rPr>
            <w:noProof/>
          </w:rPr>
          <w:t>11</w:t>
        </w:r>
        <w:r w:rsidR="005901BA">
          <w:fldChar w:fldCharType="end"/>
        </w:r>
      </w:hyperlink>
    </w:p>
    <w:p w14:paraId="7F9F86D8" w14:textId="77777777" w:rsidR="00D7017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129003083" w:history="1">
        <w:r w:rsidR="005901BA">
          <w:rPr>
            <w:rStyle w:val="ab"/>
          </w:rPr>
          <w:t>8.</w:t>
        </w:r>
        <w:r w:rsidR="005901BA">
          <w:rPr>
            <w:rStyle w:val="ab"/>
            <w:rFonts w:hint="eastAsia"/>
          </w:rPr>
          <w:t>开放赛场</w:t>
        </w:r>
        <w:r w:rsidR="005901BA">
          <w:tab/>
        </w:r>
        <w:r w:rsidR="005901BA">
          <w:fldChar w:fldCharType="begin"/>
        </w:r>
        <w:r w:rsidR="005901BA">
          <w:instrText xml:space="preserve"> PAGEREF _Toc129003083 \h </w:instrText>
        </w:r>
        <w:r w:rsidR="005901BA">
          <w:fldChar w:fldCharType="separate"/>
        </w:r>
        <w:r w:rsidR="00F77AD9">
          <w:rPr>
            <w:noProof/>
          </w:rPr>
          <w:t>12</w:t>
        </w:r>
        <w:r w:rsidR="005901BA">
          <w:fldChar w:fldCharType="end"/>
        </w:r>
      </w:hyperlink>
    </w:p>
    <w:p w14:paraId="2604F91E" w14:textId="77777777" w:rsidR="00D7017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129003084" w:history="1">
        <w:r w:rsidR="005901BA">
          <w:rPr>
            <w:rStyle w:val="ab"/>
          </w:rPr>
          <w:t>9.</w:t>
        </w:r>
        <w:r w:rsidR="005901BA">
          <w:rPr>
            <w:rStyle w:val="ab"/>
            <w:rFonts w:hint="eastAsia"/>
          </w:rPr>
          <w:t>绿色环保</w:t>
        </w:r>
        <w:r w:rsidR="005901BA">
          <w:tab/>
        </w:r>
        <w:r w:rsidR="005901BA">
          <w:fldChar w:fldCharType="begin"/>
        </w:r>
        <w:r w:rsidR="005901BA">
          <w:instrText xml:space="preserve"> PAGEREF _Toc129003084 \h </w:instrText>
        </w:r>
        <w:r w:rsidR="005901BA">
          <w:fldChar w:fldCharType="separate"/>
        </w:r>
        <w:r w:rsidR="00F77AD9">
          <w:rPr>
            <w:noProof/>
          </w:rPr>
          <w:t>12</w:t>
        </w:r>
        <w:r w:rsidR="005901BA">
          <w:fldChar w:fldCharType="end"/>
        </w:r>
      </w:hyperlink>
    </w:p>
    <w:p w14:paraId="27D5B610" w14:textId="77777777" w:rsidR="00D7017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129003085" w:history="1">
        <w:r w:rsidR="005901BA">
          <w:rPr>
            <w:rStyle w:val="ab"/>
          </w:rPr>
          <w:t>10.</w:t>
        </w:r>
        <w:r w:rsidR="005901BA">
          <w:rPr>
            <w:rStyle w:val="ab"/>
            <w:rFonts w:hint="eastAsia"/>
          </w:rPr>
          <w:t>附件</w:t>
        </w:r>
        <w:r w:rsidR="005901BA">
          <w:tab/>
        </w:r>
        <w:r w:rsidR="005901BA">
          <w:fldChar w:fldCharType="begin"/>
        </w:r>
        <w:r w:rsidR="005901BA">
          <w:instrText xml:space="preserve"> PAGEREF _Toc129003085 \h </w:instrText>
        </w:r>
        <w:r w:rsidR="005901BA">
          <w:fldChar w:fldCharType="separate"/>
        </w:r>
        <w:r w:rsidR="00F77AD9">
          <w:rPr>
            <w:noProof/>
          </w:rPr>
          <w:t>12</w:t>
        </w:r>
        <w:r w:rsidR="005901BA">
          <w:fldChar w:fldCharType="end"/>
        </w:r>
      </w:hyperlink>
    </w:p>
    <w:p w14:paraId="4CB64633" w14:textId="77777777" w:rsidR="00D70172" w:rsidRDefault="005901BA">
      <w:pPr>
        <w:widowControl/>
        <w:spacing w:line="312" w:lineRule="auto"/>
        <w:ind w:firstLineChars="0" w:firstLine="0"/>
        <w:jc w:val="left"/>
        <w:rPr>
          <w:rFonts w:ascii="宋体-18030" w:eastAsia="宋体-18030" w:hAnsi="宋体-18030" w:cs="宋体-18030"/>
          <w:sz w:val="44"/>
          <w:szCs w:val="44"/>
        </w:rPr>
      </w:pPr>
      <w:r>
        <w:rPr>
          <w:rFonts w:ascii="宋体-18030" w:eastAsia="宋体-18030" w:hAnsi="宋体-18030" w:cs="宋体-18030"/>
          <w:sz w:val="44"/>
          <w:szCs w:val="44"/>
        </w:rPr>
        <w:fldChar w:fldCharType="end"/>
      </w:r>
    </w:p>
    <w:p w14:paraId="07AFE9D3" w14:textId="77777777" w:rsidR="00D70172" w:rsidRDefault="00D70172">
      <w:pPr>
        <w:widowControl/>
        <w:spacing w:line="312" w:lineRule="auto"/>
        <w:ind w:firstLineChars="0" w:firstLine="0"/>
        <w:jc w:val="left"/>
        <w:rPr>
          <w:rFonts w:ascii="宋体-18030" w:eastAsia="宋体-18030" w:hAnsi="宋体-18030" w:cs="宋体-18030"/>
          <w:sz w:val="44"/>
          <w:szCs w:val="44"/>
        </w:rPr>
      </w:pPr>
    </w:p>
    <w:p w14:paraId="02A9E839" w14:textId="77777777" w:rsidR="00D70172" w:rsidRDefault="00D70172">
      <w:pPr>
        <w:ind w:firstLine="880"/>
        <w:rPr>
          <w:rFonts w:ascii="宋体-18030" w:eastAsia="宋体-18030" w:hAnsi="宋体-18030" w:cs="宋体-18030"/>
          <w:sz w:val="44"/>
          <w:szCs w:val="44"/>
        </w:rPr>
      </w:pPr>
    </w:p>
    <w:p w14:paraId="4B3E7865" w14:textId="77777777" w:rsidR="00D70172" w:rsidRDefault="005901BA">
      <w:pPr>
        <w:tabs>
          <w:tab w:val="left" w:pos="7200"/>
        </w:tabs>
        <w:ind w:firstLine="880"/>
        <w:rPr>
          <w:rFonts w:ascii="宋体-18030" w:eastAsia="宋体-18030" w:hAnsi="宋体-18030" w:cs="宋体-18030"/>
          <w:sz w:val="44"/>
          <w:szCs w:val="44"/>
        </w:rPr>
      </w:pPr>
      <w:r>
        <w:rPr>
          <w:rFonts w:ascii="宋体-18030" w:eastAsia="宋体-18030" w:hAnsi="宋体-18030" w:cs="宋体-18030"/>
          <w:sz w:val="44"/>
          <w:szCs w:val="44"/>
        </w:rPr>
        <w:tab/>
      </w:r>
    </w:p>
    <w:p w14:paraId="369DA28C" w14:textId="77777777" w:rsidR="00D70172" w:rsidRDefault="00D70172">
      <w:pPr>
        <w:ind w:firstLine="880"/>
        <w:rPr>
          <w:rFonts w:ascii="宋体-18030" w:eastAsia="宋体-18030" w:hAnsi="宋体-18030" w:cs="宋体-18030"/>
          <w:sz w:val="44"/>
          <w:szCs w:val="44"/>
        </w:rPr>
      </w:pPr>
    </w:p>
    <w:p w14:paraId="587195E5" w14:textId="77777777" w:rsidR="00D70172" w:rsidRDefault="00D70172">
      <w:pPr>
        <w:ind w:firstLine="880"/>
        <w:rPr>
          <w:rFonts w:ascii="宋体-18030" w:eastAsia="宋体-18030" w:hAnsi="宋体-18030" w:cs="宋体-18030"/>
          <w:sz w:val="44"/>
          <w:szCs w:val="44"/>
        </w:rPr>
        <w:sectPr w:rsidR="00D701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8906582" w14:textId="77777777" w:rsidR="00D70172" w:rsidRDefault="00D70172">
      <w:pPr>
        <w:ind w:firstLine="480"/>
      </w:pPr>
      <w:bookmarkStart w:id="0" w:name="_Toc481312692"/>
      <w:bookmarkStart w:id="1" w:name="_Toc481313995"/>
    </w:p>
    <w:p w14:paraId="7692F49B" w14:textId="77777777" w:rsidR="00D70172" w:rsidRDefault="005901BA">
      <w:pPr>
        <w:ind w:firstLine="480"/>
      </w:pPr>
      <w:r>
        <w:rPr>
          <w:rFonts w:hint="eastAsia"/>
        </w:rPr>
        <w:t>本项目技术描述是对本竞赛项目内容的框架性描述，正式竞赛内容及要求以竞赛当日公布的赛题为准。</w:t>
      </w:r>
    </w:p>
    <w:p w14:paraId="7EBEC9FA" w14:textId="77777777" w:rsidR="00D70172" w:rsidRDefault="00D70172">
      <w:pPr>
        <w:ind w:firstLine="480"/>
      </w:pPr>
    </w:p>
    <w:p w14:paraId="78577CC5" w14:textId="77777777" w:rsidR="00D70172" w:rsidRDefault="005901BA">
      <w:pPr>
        <w:pStyle w:val="1"/>
        <w:spacing w:before="120" w:after="120"/>
      </w:pPr>
      <w:bookmarkStart w:id="2" w:name="_Toc57900049"/>
      <w:bookmarkStart w:id="3" w:name="_Toc129003057"/>
      <w:bookmarkStart w:id="4" w:name="_Toc18128"/>
      <w:bookmarkStart w:id="5" w:name="_Toc24884"/>
      <w:r>
        <w:rPr>
          <w:rFonts w:hint="eastAsia"/>
        </w:rPr>
        <w:t>1.</w:t>
      </w:r>
      <w:r>
        <w:rPr>
          <w:rFonts w:hint="eastAsia"/>
        </w:rPr>
        <w:t>项目</w:t>
      </w:r>
      <w:bookmarkEnd w:id="0"/>
      <w:r>
        <w:rPr>
          <w:rFonts w:hint="eastAsia"/>
        </w:rPr>
        <w:t>简介</w:t>
      </w:r>
      <w:bookmarkEnd w:id="1"/>
      <w:bookmarkEnd w:id="2"/>
      <w:bookmarkEnd w:id="3"/>
      <w:bookmarkEnd w:id="4"/>
      <w:bookmarkEnd w:id="5"/>
    </w:p>
    <w:p w14:paraId="4F5A82A2" w14:textId="77777777" w:rsidR="00D70172" w:rsidRDefault="005901BA">
      <w:pPr>
        <w:pStyle w:val="2"/>
        <w:rPr>
          <w:rFonts w:hAnsi="Times New Roman"/>
        </w:rPr>
      </w:pPr>
      <w:bookmarkStart w:id="6" w:name="_Toc326344953"/>
      <w:bookmarkStart w:id="7" w:name="_Toc882"/>
      <w:bookmarkStart w:id="8" w:name="_Toc12284"/>
      <w:bookmarkStart w:id="9" w:name="_Toc57900050"/>
      <w:bookmarkStart w:id="10" w:name="_Toc129003058"/>
      <w:bookmarkStart w:id="11" w:name="_Toc481313996"/>
      <w:bookmarkStart w:id="12" w:name="_Toc481312693"/>
      <w:r>
        <w:rPr>
          <w:rFonts w:hAnsi="Times New Roman"/>
        </w:rPr>
        <w:t>1.1</w:t>
      </w:r>
      <w:bookmarkEnd w:id="6"/>
      <w:r>
        <w:rPr>
          <w:rFonts w:hint="eastAsia"/>
        </w:rPr>
        <w:t>项目描述</w:t>
      </w:r>
      <w:bookmarkEnd w:id="7"/>
      <w:bookmarkEnd w:id="8"/>
      <w:bookmarkEnd w:id="9"/>
      <w:bookmarkEnd w:id="10"/>
      <w:bookmarkEnd w:id="11"/>
      <w:bookmarkEnd w:id="12"/>
    </w:p>
    <w:p w14:paraId="5E525E6F" w14:textId="77777777" w:rsidR="00F77AD9" w:rsidRDefault="00F77AD9" w:rsidP="00F77AD9">
      <w:pPr>
        <w:ind w:firstLine="480"/>
      </w:pPr>
      <w:bookmarkStart w:id="13" w:name="_Toc57900051"/>
      <w:bookmarkStart w:id="14" w:name="_Toc481313997"/>
      <w:bookmarkStart w:id="15" w:name="_Toc129003059"/>
      <w:bookmarkStart w:id="16" w:name="_Toc6635"/>
      <w:bookmarkStart w:id="17" w:name="_Toc28977"/>
      <w:r>
        <w:rPr>
          <w:rFonts w:hint="eastAsia"/>
        </w:rPr>
        <w:t>网站设计与开发项目是基于世界技能大赛标准开展的竞赛项目，竞赛分为两个模块进行，模块</w:t>
      </w:r>
      <w:r>
        <w:rPr>
          <w:rFonts w:hint="eastAsia"/>
        </w:rPr>
        <w:t>A</w:t>
      </w:r>
      <w:r>
        <w:rPr>
          <w:rFonts w:hint="eastAsia"/>
        </w:rPr>
        <w:t>：游戏界面设计与布局、模块</w:t>
      </w:r>
      <w:r>
        <w:rPr>
          <w:rFonts w:hint="eastAsia"/>
        </w:rPr>
        <w:t>B</w:t>
      </w:r>
      <w:r>
        <w:rPr>
          <w:rFonts w:hint="eastAsia"/>
        </w:rPr>
        <w:t>：游戏功能实现。选手需要根据要求进行页面元素设计，实现网站前端业务功能（部分组别涉及后端数据操作）。</w:t>
      </w:r>
    </w:p>
    <w:p w14:paraId="18FDC382" w14:textId="77777777" w:rsidR="00F77AD9" w:rsidRDefault="00F77AD9" w:rsidP="00F77AD9">
      <w:pPr>
        <w:ind w:firstLine="480"/>
      </w:pPr>
      <w:r>
        <w:rPr>
          <w:rFonts w:hint="eastAsia"/>
        </w:rPr>
        <w:t>在竞赛中，选手应当具备熟练的图形图像处理能力和页面元素设计能力，能够在各类页面中应用所设计的元素和素材、制作更受欢迎的设计和交互效果；能够使用</w:t>
      </w:r>
      <w:r>
        <w:rPr>
          <w:rFonts w:hint="eastAsia"/>
        </w:rPr>
        <w:t>HTML5</w:t>
      </w:r>
      <w:r>
        <w:rPr>
          <w:rFonts w:hint="eastAsia"/>
        </w:rPr>
        <w:t>和</w:t>
      </w:r>
      <w:r>
        <w:rPr>
          <w:rFonts w:hint="eastAsia"/>
        </w:rPr>
        <w:t>CSS3</w:t>
      </w:r>
      <w:r>
        <w:rPr>
          <w:rFonts w:hint="eastAsia"/>
        </w:rPr>
        <w:t>技术实现前端页面重构工作、使用</w:t>
      </w:r>
      <w:r>
        <w:rPr>
          <w:rFonts w:hint="eastAsia"/>
        </w:rPr>
        <w:t>JavaScript</w:t>
      </w:r>
      <w:r>
        <w:rPr>
          <w:rFonts w:hint="eastAsia"/>
        </w:rPr>
        <w:t>技术制作前端业务功能和使用</w:t>
      </w:r>
      <w:r>
        <w:rPr>
          <w:rFonts w:hint="eastAsia"/>
        </w:rPr>
        <w:t>PHP</w:t>
      </w:r>
      <w:r>
        <w:rPr>
          <w:rFonts w:hint="eastAsia"/>
        </w:rPr>
        <w:t>技术制作后端业务功能（部分组别）。除此之外，选手应熟练掌握各类主流框架的使用，以提高项目的开发效率，处理好开发过程中发生的异常。同时需要考虑作品在常用浏览器中的兼容性，为各类设备和用户提供最佳的体验。</w:t>
      </w:r>
    </w:p>
    <w:p w14:paraId="5A421D61" w14:textId="77777777" w:rsidR="00F77AD9" w:rsidRPr="00856A12" w:rsidRDefault="00F77AD9" w:rsidP="00F77AD9">
      <w:pPr>
        <w:ind w:firstLine="480"/>
      </w:pPr>
      <w:r>
        <w:rPr>
          <w:rFonts w:hint="eastAsia"/>
        </w:rPr>
        <w:t>在项目制作中，选手应能够理解网站业务制作的技术和艺术价值，在网站的颜色、字体、图形、布局等方面运用富有创意的设计技巧，并在用户界面中确保良好的可用性。</w:t>
      </w:r>
    </w:p>
    <w:p w14:paraId="356DF332" w14:textId="77777777" w:rsidR="00D70172" w:rsidRDefault="005901BA">
      <w:pPr>
        <w:pStyle w:val="2"/>
      </w:pPr>
      <w:r>
        <w:t>1.2</w:t>
      </w:r>
      <w:r>
        <w:rPr>
          <w:rFonts w:hint="eastAsia"/>
        </w:rPr>
        <w:t>竞赛目的</w:t>
      </w:r>
      <w:bookmarkEnd w:id="13"/>
      <w:bookmarkEnd w:id="14"/>
      <w:bookmarkEnd w:id="15"/>
      <w:bookmarkEnd w:id="16"/>
      <w:bookmarkEnd w:id="17"/>
    </w:p>
    <w:p w14:paraId="5617A0A7" w14:textId="77777777" w:rsidR="00D70172" w:rsidRDefault="005901BA">
      <w:pPr>
        <w:ind w:firstLine="480"/>
      </w:pPr>
      <w:r>
        <w:rPr>
          <w:rFonts w:hint="eastAsia"/>
          <w:lang w:eastAsia="zh-Hans"/>
        </w:rPr>
        <w:t>通过本次竞赛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参赛选手能够提升自己的网站开发技能与知识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更好地掌握网站前端布局设计与前端脚本功能开发实操技能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深入理解网站前端脚本逻辑功能组织和用户交互优化的重要意义</w:t>
      </w:r>
      <w:r>
        <w:rPr>
          <w:rFonts w:hint="eastAsia"/>
        </w:rPr>
        <w:t>。</w:t>
      </w:r>
    </w:p>
    <w:p w14:paraId="637AF830" w14:textId="77777777" w:rsidR="00D70172" w:rsidRDefault="005901BA">
      <w:pPr>
        <w:ind w:firstLine="480"/>
        <w:rPr>
          <w:lang w:eastAsia="zh-Hans"/>
        </w:rPr>
      </w:pPr>
      <w:r>
        <w:rPr>
          <w:rFonts w:hint="eastAsia"/>
          <w:lang w:eastAsia="zh-Hans"/>
        </w:rPr>
        <w:t>引导职业院校进行教学改革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加快网站开发技能人才的培养步伐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重视实践教学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突出能力本位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改变“重知识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轻能力”的倾向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使参赛选手做到学思结合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知行统一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达到“以赛促教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以赛促学”的目的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促进职业院校重视师资队伍建设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提高教师素质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提升参赛选手职业能力和就业质量</w:t>
      </w:r>
      <w:r>
        <w:rPr>
          <w:lang w:eastAsia="zh-Hans"/>
        </w:rPr>
        <w:t>。</w:t>
      </w:r>
    </w:p>
    <w:p w14:paraId="7F903B40" w14:textId="77777777" w:rsidR="00D70172" w:rsidRDefault="005901BA">
      <w:pPr>
        <w:ind w:firstLine="480"/>
        <w:rPr>
          <w:lang w:eastAsia="zh-Hans"/>
        </w:rPr>
      </w:pPr>
      <w:r>
        <w:rPr>
          <w:rFonts w:hint="eastAsia"/>
          <w:lang w:eastAsia="zh-Hans"/>
        </w:rPr>
        <w:t>竞赛内容以世界技能大赛技术文件为主要依据，能提升参赛选手的网站开发实践能力及理论知识。</w:t>
      </w:r>
    </w:p>
    <w:p w14:paraId="5B3E0314" w14:textId="77777777" w:rsidR="00D70172" w:rsidRDefault="00D70172">
      <w:pPr>
        <w:ind w:firstLine="480"/>
      </w:pPr>
    </w:p>
    <w:p w14:paraId="750907C7" w14:textId="77777777" w:rsidR="00D70172" w:rsidRDefault="005901BA">
      <w:pPr>
        <w:pStyle w:val="2"/>
      </w:pPr>
      <w:bookmarkStart w:id="18" w:name="_Toc129003060"/>
      <w:bookmarkStart w:id="19" w:name="_Toc7064"/>
      <w:bookmarkStart w:id="20" w:name="_Toc481313998"/>
      <w:bookmarkStart w:id="21" w:name="_Toc57900052"/>
      <w:bookmarkStart w:id="22" w:name="_Toc10263"/>
      <w:r>
        <w:lastRenderedPageBreak/>
        <w:t xml:space="preserve">1.3 </w:t>
      </w:r>
      <w:r>
        <w:rPr>
          <w:rFonts w:hint="eastAsia"/>
        </w:rPr>
        <w:t>相关文件</w:t>
      </w:r>
      <w:bookmarkEnd w:id="18"/>
      <w:bookmarkEnd w:id="19"/>
      <w:bookmarkEnd w:id="20"/>
      <w:bookmarkEnd w:id="21"/>
      <w:bookmarkEnd w:id="22"/>
    </w:p>
    <w:p w14:paraId="767C649C" w14:textId="77777777" w:rsidR="00D70172" w:rsidRDefault="005901BA">
      <w:pPr>
        <w:ind w:firstLine="480"/>
      </w:pPr>
      <w:bookmarkStart w:id="23" w:name="_Toc481313999"/>
      <w:r>
        <w:rPr>
          <w:rFonts w:ascii="Times New Roman" w:hint="eastAsia"/>
          <w:snapToGrid w:val="0"/>
          <w:kern w:val="0"/>
          <w:szCs w:val="24"/>
        </w:rPr>
        <w:t>本项目技术描述只包含项目技术工作的相关信息</w:t>
      </w:r>
      <w:r>
        <w:rPr>
          <w:rFonts w:hint="eastAsia"/>
        </w:rPr>
        <w:t>，关于赛题具体内容</w:t>
      </w:r>
      <w:r>
        <w:t>、素材和工位技术环境还需参考附件中的赛题包和现场工位环境指南。</w:t>
      </w:r>
    </w:p>
    <w:p w14:paraId="1D2CB6AD" w14:textId="77777777" w:rsidR="00D70172" w:rsidRDefault="005901BA">
      <w:pPr>
        <w:pStyle w:val="1"/>
        <w:spacing w:before="120" w:after="120"/>
      </w:pPr>
      <w:bookmarkStart w:id="24" w:name="_Toc9407"/>
      <w:bookmarkStart w:id="25" w:name="_Toc11839"/>
      <w:bookmarkStart w:id="26" w:name="_Toc129003061"/>
      <w:bookmarkStart w:id="27" w:name="_Toc57900053"/>
      <w:r>
        <w:t>2.</w:t>
      </w:r>
      <w:r>
        <w:rPr>
          <w:rFonts w:hint="eastAsia"/>
        </w:rPr>
        <w:t>选手应具备的能力</w:t>
      </w:r>
      <w:bookmarkEnd w:id="23"/>
      <w:bookmarkEnd w:id="24"/>
      <w:bookmarkEnd w:id="25"/>
      <w:bookmarkEnd w:id="26"/>
      <w:bookmarkEnd w:id="27"/>
    </w:p>
    <w:tbl>
      <w:tblPr>
        <w:tblStyle w:val="ac"/>
        <w:tblW w:w="8222" w:type="dxa"/>
        <w:tblInd w:w="10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</w:tblGrid>
      <w:tr w:rsidR="00D70172" w14:paraId="2769B2BC" w14:textId="77777777">
        <w:trPr>
          <w:trHeight w:val="454"/>
        </w:trPr>
        <w:tc>
          <w:tcPr>
            <w:tcW w:w="851" w:type="dxa"/>
            <w:vAlign w:val="center"/>
          </w:tcPr>
          <w:p w14:paraId="5768C404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b/>
              </w:rPr>
            </w:pPr>
            <w:bookmarkStart w:id="28" w:name="_Toc481314000"/>
            <w:r>
              <w:rPr>
                <w:rFonts w:hint="eastAsia"/>
                <w:b/>
              </w:rPr>
              <w:t>模块</w:t>
            </w:r>
          </w:p>
        </w:tc>
        <w:tc>
          <w:tcPr>
            <w:tcW w:w="7371" w:type="dxa"/>
            <w:vAlign w:val="center"/>
          </w:tcPr>
          <w:p w14:paraId="6934BDFE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能力描述</w:t>
            </w:r>
          </w:p>
        </w:tc>
      </w:tr>
      <w:tr w:rsidR="00D70172" w14:paraId="22DEF8BC" w14:textId="77777777">
        <w:trPr>
          <w:trHeight w:val="454"/>
        </w:trPr>
        <w:tc>
          <w:tcPr>
            <w:tcW w:w="851" w:type="dxa"/>
            <w:vAlign w:val="center"/>
          </w:tcPr>
          <w:p w14:paraId="1CFA9AA2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7371" w:type="dxa"/>
            <w:vAlign w:val="center"/>
          </w:tcPr>
          <w:p w14:paraId="550B0581" w14:textId="77777777" w:rsidR="00D70172" w:rsidRDefault="005901BA">
            <w:pPr>
              <w:spacing w:line="240" w:lineRule="auto"/>
              <w:ind w:firstLineChars="0" w:firstLine="0"/>
              <w:rPr>
                <w:b/>
                <w:lang w:eastAsia="zh-Hans"/>
              </w:rPr>
            </w:pPr>
            <w:r>
              <w:rPr>
                <w:rFonts w:hint="eastAsia"/>
                <w:b/>
                <w:lang w:eastAsia="zh-Hans"/>
              </w:rPr>
              <w:t>游戏界面设计与布局</w:t>
            </w:r>
          </w:p>
        </w:tc>
      </w:tr>
      <w:tr w:rsidR="00D70172" w14:paraId="181071D6" w14:textId="77777777">
        <w:trPr>
          <w:trHeight w:val="454"/>
        </w:trPr>
        <w:tc>
          <w:tcPr>
            <w:tcW w:w="851" w:type="dxa"/>
            <w:vAlign w:val="center"/>
          </w:tcPr>
          <w:p w14:paraId="5EF91A17" w14:textId="77777777" w:rsidR="00D70172" w:rsidRDefault="00D70172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7371" w:type="dxa"/>
          </w:tcPr>
          <w:p w14:paraId="156ABD60" w14:textId="77777777" w:rsidR="00D70172" w:rsidRDefault="005901BA">
            <w:pPr>
              <w:ind w:leftChars="100" w:left="240" w:firstLineChars="0" w:firstLine="0"/>
            </w:pPr>
            <w:r>
              <w:rPr>
                <w:rFonts w:hint="eastAsia"/>
              </w:rPr>
              <w:t>个人需要知道和理解：</w:t>
            </w:r>
          </w:p>
          <w:p w14:paraId="3AEFB742" w14:textId="77777777" w:rsidR="00D70172" w:rsidRDefault="005901BA">
            <w:pPr>
              <w:pStyle w:val="13"/>
              <w:widowControl/>
              <w:numPr>
                <w:ilvl w:val="0"/>
                <w:numId w:val="1"/>
              </w:numPr>
              <w:ind w:left="480" w:hangingChars="200" w:hanging="480"/>
              <w:jc w:val="left"/>
            </w:pPr>
            <w:r>
              <w:rPr>
                <w:rFonts w:hint="eastAsia"/>
              </w:rPr>
              <w:t>如何遵循设计原则和模式，以产生美观和创造性的设计</w:t>
            </w:r>
          </w:p>
          <w:p w14:paraId="19563F56" w14:textId="77777777" w:rsidR="00D70172" w:rsidRDefault="005901BA">
            <w:pPr>
              <w:pStyle w:val="13"/>
              <w:widowControl/>
              <w:numPr>
                <w:ilvl w:val="0"/>
                <w:numId w:val="1"/>
              </w:numPr>
              <w:ind w:left="480" w:hangingChars="200" w:hanging="480"/>
              <w:jc w:val="left"/>
            </w:pPr>
            <w:r>
              <w:rPr>
                <w:rFonts w:hint="eastAsia"/>
              </w:rPr>
              <w:t>同设计的认知、社会、文化、技术和经济背景有关的问题</w:t>
            </w:r>
          </w:p>
          <w:p w14:paraId="1CC89059" w14:textId="77777777" w:rsidR="00D70172" w:rsidRDefault="005901BA">
            <w:pPr>
              <w:pStyle w:val="13"/>
              <w:widowControl/>
              <w:numPr>
                <w:ilvl w:val="0"/>
                <w:numId w:val="1"/>
              </w:numPr>
              <w:ind w:left="480" w:hangingChars="200" w:hanging="480"/>
              <w:jc w:val="left"/>
            </w:pPr>
            <w:r>
              <w:rPr>
                <w:rFonts w:hint="eastAsia"/>
              </w:rPr>
              <w:t>如何为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创建和调整图形</w:t>
            </w:r>
          </w:p>
          <w:p w14:paraId="55567275" w14:textId="77777777" w:rsidR="00D70172" w:rsidRDefault="005901BA">
            <w:pPr>
              <w:pStyle w:val="13"/>
              <w:widowControl/>
              <w:numPr>
                <w:ilvl w:val="0"/>
                <w:numId w:val="1"/>
              </w:numPr>
              <w:ind w:left="480" w:hangingChars="200" w:hanging="480"/>
              <w:jc w:val="left"/>
            </w:pPr>
            <w:r>
              <w:rPr>
                <w:rFonts w:hint="eastAsia"/>
              </w:rPr>
              <w:t>所制作业务的设计特点</w:t>
            </w:r>
          </w:p>
          <w:p w14:paraId="7071E152" w14:textId="77777777" w:rsidR="00D70172" w:rsidRDefault="005901BA">
            <w:pPr>
              <w:pStyle w:val="13"/>
              <w:widowControl/>
              <w:numPr>
                <w:ilvl w:val="0"/>
                <w:numId w:val="1"/>
              </w:numPr>
              <w:ind w:left="480" w:hangingChars="200" w:hanging="480"/>
              <w:jc w:val="left"/>
            </w:pPr>
            <w:r>
              <w:rPr>
                <w:rFonts w:hint="eastAsia"/>
              </w:rPr>
              <w:t>不同的目标市场并满足每个市场的设计要素</w:t>
            </w:r>
          </w:p>
          <w:p w14:paraId="5BDDF96E" w14:textId="77777777" w:rsidR="00D70172" w:rsidRDefault="005901BA">
            <w:pPr>
              <w:pStyle w:val="13"/>
              <w:widowControl/>
              <w:numPr>
                <w:ilvl w:val="0"/>
                <w:numId w:val="1"/>
              </w:numPr>
              <w:ind w:left="480" w:hangingChars="200" w:hanging="480"/>
              <w:jc w:val="left"/>
            </w:pPr>
            <w:r>
              <w:rPr>
                <w:rFonts w:hint="eastAsia"/>
              </w:rPr>
              <w:t>维护企业形象，品牌和风格指南的协议</w:t>
            </w:r>
          </w:p>
          <w:p w14:paraId="6DB6C780" w14:textId="77777777" w:rsidR="00D70172" w:rsidRDefault="005901BA">
            <w:pPr>
              <w:pStyle w:val="13"/>
              <w:widowControl/>
              <w:numPr>
                <w:ilvl w:val="0"/>
                <w:numId w:val="1"/>
              </w:numPr>
              <w:ind w:left="480" w:hangingChars="200" w:hanging="480"/>
              <w:jc w:val="left"/>
            </w:pPr>
            <w:r>
              <w:rPr>
                <w:rFonts w:hint="eastAsia"/>
              </w:rPr>
              <w:t>联网设备和对应屏幕分辨率的约束</w:t>
            </w:r>
          </w:p>
        </w:tc>
      </w:tr>
      <w:tr w:rsidR="00D70172" w14:paraId="349D6F46" w14:textId="77777777">
        <w:trPr>
          <w:trHeight w:val="454"/>
        </w:trPr>
        <w:tc>
          <w:tcPr>
            <w:tcW w:w="851" w:type="dxa"/>
            <w:vAlign w:val="center"/>
          </w:tcPr>
          <w:p w14:paraId="49EBEDCB" w14:textId="77777777" w:rsidR="00D70172" w:rsidRDefault="00D70172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7371" w:type="dxa"/>
          </w:tcPr>
          <w:p w14:paraId="7B0E506C" w14:textId="77777777" w:rsidR="00D70172" w:rsidRDefault="005901BA">
            <w:pPr>
              <w:ind w:leftChars="100" w:left="240" w:firstLineChars="0" w:firstLine="0"/>
            </w:pPr>
            <w:r>
              <w:t>个人应能够：</w:t>
            </w:r>
          </w:p>
          <w:p w14:paraId="6F302A9B" w14:textId="77777777" w:rsidR="00D70172" w:rsidRDefault="005901BA">
            <w:pPr>
              <w:pStyle w:val="13"/>
              <w:widowControl/>
              <w:numPr>
                <w:ilvl w:val="0"/>
                <w:numId w:val="2"/>
              </w:numPr>
              <w:ind w:left="480" w:hangingChars="200" w:hanging="480"/>
              <w:jc w:val="left"/>
            </w:pPr>
            <w:r>
              <w:rPr>
                <w:rFonts w:hint="eastAsia"/>
              </w:rPr>
              <w:t>为传达错误信息创建、分析和开发视觉反馈，包括理解层级结构，排版，美学和构架</w:t>
            </w:r>
          </w:p>
          <w:p w14:paraId="25DF6164" w14:textId="77777777" w:rsidR="00D70172" w:rsidRDefault="005901BA">
            <w:pPr>
              <w:pStyle w:val="13"/>
              <w:widowControl/>
              <w:numPr>
                <w:ilvl w:val="0"/>
                <w:numId w:val="2"/>
              </w:numPr>
              <w:ind w:left="480" w:hangingChars="200" w:hanging="480"/>
              <w:jc w:val="left"/>
            </w:pPr>
            <w:r>
              <w:rPr>
                <w:rFonts w:hint="eastAsia"/>
              </w:rPr>
              <w:t>为项目创建、控制和优化图片</w:t>
            </w:r>
          </w:p>
          <w:p w14:paraId="05A7EE28" w14:textId="77777777" w:rsidR="00D70172" w:rsidRDefault="005901BA">
            <w:pPr>
              <w:pStyle w:val="13"/>
              <w:widowControl/>
              <w:numPr>
                <w:ilvl w:val="0"/>
                <w:numId w:val="2"/>
              </w:numPr>
              <w:ind w:left="480" w:hangingChars="200" w:hanging="480"/>
              <w:jc w:val="left"/>
            </w:pPr>
            <w:r>
              <w:rPr>
                <w:rFonts w:hint="eastAsia"/>
              </w:rPr>
              <w:t>识别目标市场和创建设计概念</w:t>
            </w:r>
          </w:p>
          <w:p w14:paraId="16682A2F" w14:textId="77777777" w:rsidR="00D70172" w:rsidRDefault="005901BA">
            <w:pPr>
              <w:pStyle w:val="13"/>
              <w:widowControl/>
              <w:numPr>
                <w:ilvl w:val="0"/>
                <w:numId w:val="2"/>
              </w:numPr>
              <w:ind w:left="480" w:hangingChars="200" w:hanging="480"/>
              <w:jc w:val="left"/>
            </w:pPr>
            <w:r>
              <w:rPr>
                <w:rFonts w:hint="eastAsia"/>
              </w:rPr>
              <w:t>将想法融入具有美观和创意的设计</w:t>
            </w:r>
          </w:p>
          <w:p w14:paraId="352702A6" w14:textId="77777777" w:rsidR="00D70172" w:rsidRDefault="005901BA">
            <w:pPr>
              <w:pStyle w:val="13"/>
              <w:widowControl/>
              <w:numPr>
                <w:ilvl w:val="0"/>
                <w:numId w:val="2"/>
              </w:numPr>
              <w:ind w:left="480" w:hangingChars="200" w:hanging="480"/>
              <w:jc w:val="left"/>
            </w:pPr>
            <w:r>
              <w:rPr>
                <w:rFonts w:hint="eastAsia"/>
              </w:rPr>
              <w:t>评判并选择合适的草图设计、颜色和原型</w:t>
            </w:r>
          </w:p>
        </w:tc>
      </w:tr>
      <w:tr w:rsidR="00D70172" w14:paraId="001C0B26" w14:textId="77777777">
        <w:trPr>
          <w:trHeight w:val="454"/>
        </w:trPr>
        <w:tc>
          <w:tcPr>
            <w:tcW w:w="851" w:type="dxa"/>
            <w:vAlign w:val="center"/>
          </w:tcPr>
          <w:p w14:paraId="16C2A986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7371" w:type="dxa"/>
            <w:vAlign w:val="center"/>
          </w:tcPr>
          <w:p w14:paraId="44EE2C08" w14:textId="77777777" w:rsidR="00D70172" w:rsidRDefault="005901BA">
            <w:pPr>
              <w:spacing w:line="240" w:lineRule="auto"/>
              <w:ind w:firstLineChars="0" w:firstLine="0"/>
              <w:rPr>
                <w:b/>
                <w:lang w:eastAsia="zh-Hans"/>
              </w:rPr>
            </w:pPr>
            <w:r>
              <w:rPr>
                <w:rFonts w:hint="eastAsia"/>
                <w:b/>
                <w:lang w:eastAsia="zh-Hans"/>
              </w:rPr>
              <w:t>游戏功能实现</w:t>
            </w:r>
          </w:p>
        </w:tc>
      </w:tr>
      <w:tr w:rsidR="00D70172" w14:paraId="402619D8" w14:textId="77777777">
        <w:trPr>
          <w:trHeight w:val="454"/>
        </w:trPr>
        <w:tc>
          <w:tcPr>
            <w:tcW w:w="851" w:type="dxa"/>
            <w:vAlign w:val="center"/>
          </w:tcPr>
          <w:p w14:paraId="4EE454EB" w14:textId="77777777" w:rsidR="00D70172" w:rsidRDefault="00D70172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7371" w:type="dxa"/>
          </w:tcPr>
          <w:p w14:paraId="289AAA58" w14:textId="77777777" w:rsidR="00D70172" w:rsidRDefault="005901BA">
            <w:pPr>
              <w:ind w:leftChars="100" w:left="240" w:firstLineChars="0" w:firstLine="0"/>
            </w:pPr>
            <w:r>
              <w:rPr>
                <w:rFonts w:hint="eastAsia"/>
              </w:rPr>
              <w:t>个人需要知道和理解：</w:t>
            </w:r>
          </w:p>
          <w:p w14:paraId="5085B434" w14:textId="77777777" w:rsidR="00D70172" w:rsidRDefault="005901BA">
            <w:pPr>
              <w:pStyle w:val="13"/>
              <w:widowControl/>
              <w:numPr>
                <w:ilvl w:val="0"/>
                <w:numId w:val="3"/>
              </w:numPr>
              <w:ind w:left="420" w:firstLineChars="0"/>
              <w:jc w:val="left"/>
            </w:pPr>
            <w:r>
              <w:rPr>
                <w:rFonts w:hint="eastAsia"/>
              </w:rPr>
              <w:t>JavaScript</w:t>
            </w:r>
          </w:p>
          <w:p w14:paraId="345F1E9C" w14:textId="77777777" w:rsidR="00D70172" w:rsidRDefault="005901BA">
            <w:pPr>
              <w:pStyle w:val="13"/>
              <w:widowControl/>
              <w:numPr>
                <w:ilvl w:val="0"/>
                <w:numId w:val="3"/>
              </w:numPr>
              <w:ind w:left="420" w:firstLineChars="0"/>
              <w:jc w:val="left"/>
            </w:pPr>
            <w:r>
              <w:rPr>
                <w:rFonts w:hint="eastAsia"/>
              </w:rPr>
              <w:t>如何使用</w:t>
            </w:r>
            <w:r>
              <w:rPr>
                <w:rFonts w:hint="eastAsia"/>
              </w:rPr>
              <w:t>JavaScript</w:t>
            </w:r>
            <w:r>
              <w:rPr>
                <w:rFonts w:hint="eastAsia"/>
              </w:rPr>
              <w:t>来集成库、框架和其他系统或功能</w:t>
            </w:r>
          </w:p>
        </w:tc>
      </w:tr>
      <w:tr w:rsidR="00D70172" w14:paraId="3B6D8A0C" w14:textId="77777777">
        <w:trPr>
          <w:trHeight w:val="454"/>
        </w:trPr>
        <w:tc>
          <w:tcPr>
            <w:tcW w:w="851" w:type="dxa"/>
            <w:vAlign w:val="center"/>
          </w:tcPr>
          <w:p w14:paraId="10BA3EC6" w14:textId="77777777" w:rsidR="00D70172" w:rsidRDefault="00D70172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7371" w:type="dxa"/>
          </w:tcPr>
          <w:p w14:paraId="5406FA76" w14:textId="77777777" w:rsidR="00D70172" w:rsidRDefault="005901BA">
            <w:pPr>
              <w:ind w:leftChars="100" w:left="240" w:firstLineChars="0" w:firstLine="0"/>
            </w:pPr>
            <w:r>
              <w:t>个人应能够：</w:t>
            </w:r>
          </w:p>
          <w:p w14:paraId="2AC3541D" w14:textId="77777777" w:rsidR="00D70172" w:rsidRDefault="005901BA">
            <w:pPr>
              <w:pStyle w:val="13"/>
              <w:widowControl/>
              <w:numPr>
                <w:ilvl w:val="0"/>
                <w:numId w:val="4"/>
              </w:numPr>
              <w:ind w:left="420" w:firstLineChars="0"/>
              <w:jc w:val="left"/>
            </w:pPr>
            <w:r>
              <w:rPr>
                <w:rFonts w:hint="eastAsia"/>
              </w:rPr>
              <w:t>能创建网站动画和功能，以帮助解释上下文并增加视觉吸引力</w:t>
            </w:r>
          </w:p>
          <w:p w14:paraId="227EAECF" w14:textId="77777777" w:rsidR="00D70172" w:rsidRDefault="005901BA">
            <w:pPr>
              <w:pStyle w:val="13"/>
              <w:widowControl/>
              <w:numPr>
                <w:ilvl w:val="0"/>
                <w:numId w:val="4"/>
              </w:numPr>
              <w:ind w:left="420" w:firstLineChars="0"/>
              <w:jc w:val="left"/>
            </w:pPr>
            <w:r>
              <w:rPr>
                <w:rFonts w:hint="eastAsia"/>
              </w:rPr>
              <w:lastRenderedPageBreak/>
              <w:t>能创建和更新</w:t>
            </w:r>
            <w:r>
              <w:rPr>
                <w:rFonts w:hint="eastAsia"/>
              </w:rPr>
              <w:t>JavaScript</w:t>
            </w:r>
            <w:r>
              <w:rPr>
                <w:rFonts w:hint="eastAsia"/>
              </w:rPr>
              <w:t>代码以增强网站功能、可用性和美观性</w:t>
            </w:r>
          </w:p>
          <w:p w14:paraId="7104FF9B" w14:textId="77777777" w:rsidR="00D70172" w:rsidRDefault="005901BA">
            <w:pPr>
              <w:pStyle w:val="13"/>
              <w:widowControl/>
              <w:numPr>
                <w:ilvl w:val="0"/>
                <w:numId w:val="4"/>
              </w:numPr>
              <w:ind w:left="420" w:firstLineChars="0"/>
              <w:jc w:val="left"/>
            </w:pPr>
            <w:r>
              <w:rPr>
                <w:rFonts w:hint="eastAsia"/>
              </w:rPr>
              <w:t>能使用</w:t>
            </w:r>
            <w:r>
              <w:rPr>
                <w:rFonts w:hint="eastAsia"/>
              </w:rPr>
              <w:t>JavaScript</w:t>
            </w:r>
            <w:r>
              <w:rPr>
                <w:rFonts w:hint="eastAsia"/>
              </w:rPr>
              <w:t>操作数据和自定义媒体</w:t>
            </w:r>
          </w:p>
          <w:p w14:paraId="67CED74A" w14:textId="77777777" w:rsidR="00D70172" w:rsidRDefault="005901BA">
            <w:pPr>
              <w:pStyle w:val="13"/>
              <w:widowControl/>
              <w:numPr>
                <w:ilvl w:val="0"/>
                <w:numId w:val="4"/>
              </w:numPr>
              <w:ind w:left="420" w:firstLineChars="0"/>
              <w:jc w:val="left"/>
            </w:pPr>
            <w:r>
              <w:rPr>
                <w:rFonts w:hint="eastAsia"/>
              </w:rPr>
              <w:t>能创建模块化和可重用的</w:t>
            </w:r>
            <w:r>
              <w:rPr>
                <w:rFonts w:hint="eastAsia"/>
              </w:rPr>
              <w:t>JavaScript</w:t>
            </w:r>
            <w:r>
              <w:rPr>
                <w:rFonts w:hint="eastAsia"/>
              </w:rPr>
              <w:t>代码</w:t>
            </w:r>
          </w:p>
          <w:p w14:paraId="05262700" w14:textId="77777777" w:rsidR="00D70172" w:rsidRDefault="005901BA">
            <w:pPr>
              <w:pStyle w:val="13"/>
              <w:widowControl/>
              <w:numPr>
                <w:ilvl w:val="0"/>
                <w:numId w:val="4"/>
              </w:numPr>
              <w:ind w:left="420" w:firstLineChars="0"/>
              <w:jc w:val="left"/>
            </w:pPr>
            <w:r>
              <w:rPr>
                <w:rFonts w:hint="eastAsia"/>
              </w:rPr>
              <w:t>能使用开源的</w:t>
            </w:r>
            <w:r>
              <w:rPr>
                <w:rFonts w:hint="eastAsia"/>
              </w:rPr>
              <w:t>JavaScript</w:t>
            </w:r>
            <w:r>
              <w:rPr>
                <w:rFonts w:hint="eastAsia"/>
              </w:rPr>
              <w:t>库</w:t>
            </w:r>
          </w:p>
          <w:p w14:paraId="23B2DACE" w14:textId="77777777" w:rsidR="00D70172" w:rsidRDefault="005901BA">
            <w:pPr>
              <w:pStyle w:val="13"/>
              <w:widowControl/>
              <w:numPr>
                <w:ilvl w:val="0"/>
                <w:numId w:val="4"/>
              </w:numPr>
              <w:ind w:left="420" w:firstLineChars="0"/>
              <w:jc w:val="left"/>
            </w:pPr>
            <w:r>
              <w:rPr>
                <w:rFonts w:hint="eastAsia"/>
              </w:rPr>
              <w:t>能使用</w:t>
            </w:r>
            <w:r>
              <w:rPr>
                <w:rFonts w:hint="eastAsia"/>
                <w:lang w:eastAsia="zh-Hans"/>
              </w:rPr>
              <w:t>J</w:t>
            </w:r>
            <w:r>
              <w:rPr>
                <w:rFonts w:hint="eastAsia"/>
              </w:rPr>
              <w:t>avaScript</w:t>
            </w:r>
            <w:r>
              <w:rPr>
                <w:rFonts w:hint="eastAsia"/>
              </w:rPr>
              <w:t>操作图形元素</w:t>
            </w:r>
          </w:p>
          <w:p w14:paraId="1F80E655" w14:textId="77777777" w:rsidR="00D70172" w:rsidRDefault="005901BA">
            <w:pPr>
              <w:pStyle w:val="13"/>
              <w:widowControl/>
              <w:numPr>
                <w:ilvl w:val="0"/>
                <w:numId w:val="4"/>
              </w:numPr>
              <w:ind w:left="420" w:firstLineChars="0"/>
              <w:jc w:val="left"/>
            </w:pPr>
            <w:r>
              <w:rPr>
                <w:rFonts w:hint="eastAsia"/>
                <w:lang w:eastAsia="zh-Hans"/>
              </w:rPr>
              <w:t>能使用</w:t>
            </w:r>
            <w:r>
              <w:rPr>
                <w:rFonts w:hint="eastAsia"/>
                <w:lang w:eastAsia="zh-Hans"/>
              </w:rPr>
              <w:t>AJAX</w:t>
            </w:r>
            <w:r>
              <w:rPr>
                <w:rFonts w:hint="eastAsia"/>
                <w:lang w:eastAsia="zh-Hans"/>
              </w:rPr>
              <w:t>技术</w:t>
            </w:r>
          </w:p>
          <w:p w14:paraId="2F110806" w14:textId="77777777" w:rsidR="00D70172" w:rsidRDefault="005901BA">
            <w:pPr>
              <w:pStyle w:val="13"/>
              <w:widowControl/>
              <w:numPr>
                <w:ilvl w:val="0"/>
                <w:numId w:val="4"/>
              </w:numPr>
              <w:ind w:left="420" w:firstLineChars="0"/>
              <w:jc w:val="left"/>
            </w:pPr>
            <w:r>
              <w:rPr>
                <w:rFonts w:hint="eastAsia"/>
                <w:lang w:eastAsia="zh-Hans"/>
              </w:rPr>
              <w:t>搭建</w:t>
            </w:r>
            <w:r>
              <w:rPr>
                <w:rFonts w:hint="eastAsia"/>
                <w:lang w:eastAsia="zh-Hans"/>
              </w:rPr>
              <w:t>PHP</w:t>
            </w:r>
            <w:r>
              <w:rPr>
                <w:rFonts w:hint="eastAsia"/>
                <w:lang w:eastAsia="zh-Hans"/>
              </w:rPr>
              <w:t>项目及基础的数据库操作</w:t>
            </w:r>
          </w:p>
        </w:tc>
      </w:tr>
    </w:tbl>
    <w:p w14:paraId="7455CD37" w14:textId="77777777" w:rsidR="00D70172" w:rsidRDefault="00D70172">
      <w:pPr>
        <w:ind w:firstLine="480"/>
        <w:rPr>
          <w:rFonts w:ascii="Times New Roman"/>
          <w:szCs w:val="24"/>
        </w:rPr>
      </w:pPr>
    </w:p>
    <w:p w14:paraId="1AAEB589" w14:textId="77777777" w:rsidR="00D70172" w:rsidRDefault="005901BA">
      <w:pPr>
        <w:pStyle w:val="1"/>
        <w:spacing w:before="120" w:after="120"/>
      </w:pPr>
      <w:bookmarkStart w:id="29" w:name="_Toc57900054"/>
      <w:bookmarkStart w:id="30" w:name="_Toc27874"/>
      <w:bookmarkStart w:id="31" w:name="_Toc9583"/>
      <w:bookmarkStart w:id="32" w:name="_Toc129003062"/>
      <w:r>
        <w:t>3.</w:t>
      </w:r>
      <w:r>
        <w:rPr>
          <w:rFonts w:hint="eastAsia"/>
        </w:rPr>
        <w:t>竞赛</w:t>
      </w:r>
      <w:bookmarkEnd w:id="28"/>
      <w:bookmarkEnd w:id="29"/>
      <w:bookmarkEnd w:id="30"/>
      <w:bookmarkEnd w:id="31"/>
      <w:r>
        <w:rPr>
          <w:rFonts w:hint="eastAsia"/>
        </w:rPr>
        <w:t>试题</w:t>
      </w:r>
      <w:bookmarkEnd w:id="32"/>
    </w:p>
    <w:p w14:paraId="3B771AAB" w14:textId="77777777" w:rsidR="00D70172" w:rsidRDefault="005901BA">
      <w:pPr>
        <w:pStyle w:val="2"/>
        <w:rPr>
          <w:rFonts w:ascii="Times New Roman"/>
          <w:szCs w:val="24"/>
        </w:rPr>
      </w:pPr>
      <w:bookmarkStart w:id="33" w:name="_Toc2210"/>
      <w:bookmarkStart w:id="34" w:name="_Toc481314001"/>
      <w:bookmarkStart w:id="35" w:name="_Toc129003063"/>
      <w:bookmarkStart w:id="36" w:name="_Toc57900055"/>
      <w:bookmarkStart w:id="37" w:name="_Toc15062"/>
      <w:r>
        <w:rPr>
          <w:rFonts w:hAnsi="Times New Roman"/>
        </w:rPr>
        <w:t xml:space="preserve">3.1 </w:t>
      </w:r>
      <w:r>
        <w:rPr>
          <w:rFonts w:hAnsi="Times New Roman" w:hint="eastAsia"/>
        </w:rPr>
        <w:t>试题模块</w:t>
      </w:r>
      <w:bookmarkEnd w:id="33"/>
      <w:bookmarkEnd w:id="34"/>
      <w:bookmarkEnd w:id="35"/>
      <w:bookmarkEnd w:id="36"/>
      <w:bookmarkEnd w:id="37"/>
    </w:p>
    <w:tbl>
      <w:tblPr>
        <w:tblpPr w:leftFromText="180" w:rightFromText="180" w:vertAnchor="text" w:horzAnchor="margin" w:tblpY="54"/>
        <w:tblW w:w="9139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3364"/>
        <w:gridCol w:w="1276"/>
        <w:gridCol w:w="1134"/>
        <w:gridCol w:w="1134"/>
        <w:gridCol w:w="1234"/>
      </w:tblGrid>
      <w:tr w:rsidR="00D70172" w14:paraId="33E68E5B" w14:textId="77777777">
        <w:trPr>
          <w:trHeight w:val="460"/>
        </w:trPr>
        <w:tc>
          <w:tcPr>
            <w:tcW w:w="997" w:type="dxa"/>
            <w:vMerge w:val="restart"/>
            <w:vAlign w:val="center"/>
          </w:tcPr>
          <w:p w14:paraId="6346DA0D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模块</w:t>
            </w:r>
          </w:p>
          <w:p w14:paraId="30280CF3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编号</w:t>
            </w:r>
          </w:p>
        </w:tc>
        <w:tc>
          <w:tcPr>
            <w:tcW w:w="3364" w:type="dxa"/>
            <w:vMerge w:val="restart"/>
            <w:vAlign w:val="center"/>
          </w:tcPr>
          <w:p w14:paraId="0B859328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模块名称</w:t>
            </w:r>
          </w:p>
        </w:tc>
        <w:tc>
          <w:tcPr>
            <w:tcW w:w="1276" w:type="dxa"/>
            <w:vMerge w:val="restart"/>
            <w:vAlign w:val="center"/>
          </w:tcPr>
          <w:p w14:paraId="1E6B26F2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竞赛时间</w:t>
            </w:r>
          </w:p>
          <w:p w14:paraId="0FC1DB59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m</w:t>
            </w:r>
            <w:r>
              <w:rPr>
                <w:rFonts w:ascii="Times New Roman"/>
                <w:b/>
                <w:szCs w:val="24"/>
              </w:rPr>
              <w:t>in</w:t>
            </w:r>
          </w:p>
        </w:tc>
        <w:tc>
          <w:tcPr>
            <w:tcW w:w="3502" w:type="dxa"/>
            <w:gridSpan w:val="3"/>
            <w:vAlign w:val="center"/>
          </w:tcPr>
          <w:p w14:paraId="1B08991C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分数</w:t>
            </w:r>
          </w:p>
        </w:tc>
      </w:tr>
      <w:tr w:rsidR="00D70172" w14:paraId="41CC1DCD" w14:textId="77777777">
        <w:trPr>
          <w:trHeight w:val="460"/>
        </w:trPr>
        <w:tc>
          <w:tcPr>
            <w:tcW w:w="997" w:type="dxa"/>
            <w:vMerge/>
            <w:vAlign w:val="center"/>
          </w:tcPr>
          <w:p w14:paraId="2EF001F7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3364" w:type="dxa"/>
            <w:vMerge/>
            <w:vAlign w:val="center"/>
          </w:tcPr>
          <w:p w14:paraId="48883074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1276" w:type="dxa"/>
            <w:vMerge/>
          </w:tcPr>
          <w:p w14:paraId="2BB7B62C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D47C44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评价分</w:t>
            </w:r>
          </w:p>
        </w:tc>
        <w:tc>
          <w:tcPr>
            <w:tcW w:w="1134" w:type="dxa"/>
            <w:vAlign w:val="center"/>
          </w:tcPr>
          <w:p w14:paraId="0FB02515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测量分</w:t>
            </w:r>
          </w:p>
        </w:tc>
        <w:tc>
          <w:tcPr>
            <w:tcW w:w="1234" w:type="dxa"/>
            <w:vAlign w:val="center"/>
          </w:tcPr>
          <w:p w14:paraId="738B4B13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合计</w:t>
            </w:r>
          </w:p>
        </w:tc>
      </w:tr>
      <w:tr w:rsidR="00D70172" w14:paraId="62A6E335" w14:textId="77777777">
        <w:trPr>
          <w:trHeight w:val="476"/>
        </w:trPr>
        <w:tc>
          <w:tcPr>
            <w:tcW w:w="997" w:type="dxa"/>
            <w:vAlign w:val="center"/>
          </w:tcPr>
          <w:p w14:paraId="4EA00BBA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A</w:t>
            </w:r>
          </w:p>
        </w:tc>
        <w:tc>
          <w:tcPr>
            <w:tcW w:w="3364" w:type="dxa"/>
            <w:vAlign w:val="center"/>
          </w:tcPr>
          <w:p w14:paraId="6CEEB8A2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Times New Roman"/>
                <w:szCs w:val="24"/>
                <w:lang w:eastAsia="zh-Hans"/>
              </w:rPr>
            </w:pPr>
            <w:r>
              <w:rPr>
                <w:rFonts w:ascii="Times New Roman" w:hint="eastAsia"/>
                <w:szCs w:val="24"/>
                <w:lang w:eastAsia="zh-Hans"/>
              </w:rPr>
              <w:t>游戏界面设计与布局</w:t>
            </w:r>
          </w:p>
        </w:tc>
        <w:tc>
          <w:tcPr>
            <w:tcW w:w="1276" w:type="dxa"/>
            <w:vAlign w:val="center"/>
          </w:tcPr>
          <w:p w14:paraId="1D2E056E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14:paraId="09931A11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B5BAE21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30</w:t>
            </w:r>
          </w:p>
        </w:tc>
        <w:tc>
          <w:tcPr>
            <w:tcW w:w="1234" w:type="dxa"/>
            <w:vAlign w:val="center"/>
          </w:tcPr>
          <w:p w14:paraId="37340B6B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40</w:t>
            </w:r>
          </w:p>
        </w:tc>
      </w:tr>
      <w:tr w:rsidR="00D70172" w14:paraId="3DCAA78F" w14:textId="77777777">
        <w:trPr>
          <w:trHeight w:val="460"/>
        </w:trPr>
        <w:tc>
          <w:tcPr>
            <w:tcW w:w="997" w:type="dxa"/>
            <w:vAlign w:val="center"/>
          </w:tcPr>
          <w:p w14:paraId="37675234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B</w:t>
            </w:r>
          </w:p>
        </w:tc>
        <w:tc>
          <w:tcPr>
            <w:tcW w:w="3364" w:type="dxa"/>
            <w:vAlign w:val="center"/>
          </w:tcPr>
          <w:p w14:paraId="11C96897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Times New Roman"/>
                <w:szCs w:val="24"/>
                <w:lang w:eastAsia="zh-Hans"/>
              </w:rPr>
            </w:pPr>
            <w:r>
              <w:rPr>
                <w:rFonts w:ascii="Times New Roman" w:hint="eastAsia"/>
                <w:szCs w:val="24"/>
                <w:lang w:eastAsia="zh-Hans"/>
              </w:rPr>
              <w:t>游戏功能实现</w:t>
            </w:r>
          </w:p>
        </w:tc>
        <w:tc>
          <w:tcPr>
            <w:tcW w:w="1276" w:type="dxa"/>
            <w:vAlign w:val="center"/>
          </w:tcPr>
          <w:p w14:paraId="76BE1835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14:paraId="75B3A1A9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074DCCB4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50</w:t>
            </w:r>
          </w:p>
        </w:tc>
        <w:tc>
          <w:tcPr>
            <w:tcW w:w="1234" w:type="dxa"/>
            <w:vAlign w:val="center"/>
          </w:tcPr>
          <w:p w14:paraId="4EB2D60E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60</w:t>
            </w:r>
          </w:p>
        </w:tc>
      </w:tr>
      <w:tr w:rsidR="00D70172" w14:paraId="3D026476" w14:textId="77777777">
        <w:trPr>
          <w:trHeight w:val="460"/>
        </w:trPr>
        <w:tc>
          <w:tcPr>
            <w:tcW w:w="997" w:type="dxa"/>
            <w:vAlign w:val="center"/>
          </w:tcPr>
          <w:p w14:paraId="228AF5F0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总计</w:t>
            </w:r>
          </w:p>
        </w:tc>
        <w:tc>
          <w:tcPr>
            <w:tcW w:w="3364" w:type="dxa"/>
            <w:vAlign w:val="center"/>
          </w:tcPr>
          <w:p w14:paraId="4809BB9F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6FAEE2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330</w:t>
            </w:r>
          </w:p>
        </w:tc>
        <w:tc>
          <w:tcPr>
            <w:tcW w:w="1134" w:type="dxa"/>
            <w:vAlign w:val="center"/>
          </w:tcPr>
          <w:p w14:paraId="2F94F210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0017211D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80</w:t>
            </w:r>
          </w:p>
        </w:tc>
        <w:tc>
          <w:tcPr>
            <w:tcW w:w="1234" w:type="dxa"/>
            <w:vAlign w:val="center"/>
          </w:tcPr>
          <w:p w14:paraId="125E0C16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100</w:t>
            </w:r>
          </w:p>
        </w:tc>
      </w:tr>
    </w:tbl>
    <w:p w14:paraId="1FD4DA68" w14:textId="77777777" w:rsidR="00D70172" w:rsidRDefault="00D70172">
      <w:pPr>
        <w:ind w:firstLine="480"/>
        <w:rPr>
          <w:rFonts w:ascii="Times New Roman"/>
          <w:szCs w:val="24"/>
        </w:rPr>
      </w:pPr>
    </w:p>
    <w:p w14:paraId="43CB7962" w14:textId="77777777" w:rsidR="00D70172" w:rsidRDefault="005901BA">
      <w:pPr>
        <w:pStyle w:val="2"/>
        <w:ind w:firstLine="420"/>
        <w:rPr>
          <w:rFonts w:ascii="Times New Roman"/>
          <w:szCs w:val="24"/>
        </w:rPr>
      </w:pPr>
      <w:bookmarkStart w:id="38" w:name="_Toc481314002"/>
      <w:bookmarkStart w:id="39" w:name="_Toc129003064"/>
      <w:bookmarkStart w:id="40" w:name="_Toc15387"/>
      <w:bookmarkStart w:id="41" w:name="_Toc490"/>
      <w:bookmarkStart w:id="42" w:name="_Toc57900056"/>
      <w:r>
        <w:rPr>
          <w:rFonts w:hAnsi="Times New Roman"/>
        </w:rPr>
        <w:t xml:space="preserve">3.2 </w:t>
      </w:r>
      <w:bookmarkEnd w:id="38"/>
      <w:r>
        <w:rPr>
          <w:rFonts w:hAnsi="Times New Roman" w:hint="eastAsia"/>
        </w:rPr>
        <w:t>模块简述</w:t>
      </w:r>
      <w:bookmarkEnd w:id="39"/>
      <w:bookmarkEnd w:id="40"/>
      <w:bookmarkEnd w:id="41"/>
      <w:bookmarkEnd w:id="42"/>
    </w:p>
    <w:p w14:paraId="6FFC87E1" w14:textId="77777777" w:rsidR="00D70172" w:rsidRDefault="005901BA">
      <w:pPr>
        <w:pStyle w:val="2"/>
        <w:rPr>
          <w:b w:val="0"/>
        </w:rPr>
      </w:pPr>
      <w:bookmarkStart w:id="43" w:name="_Toc57900057"/>
      <w:bookmarkStart w:id="44" w:name="_Toc28099"/>
      <w:bookmarkStart w:id="45" w:name="_Toc129003065"/>
      <w:bookmarkStart w:id="46" w:name="_Toc9333"/>
      <w:r>
        <w:rPr>
          <w:rFonts w:ascii="Times New Roman" w:hint="eastAsia"/>
          <w:szCs w:val="24"/>
        </w:rPr>
        <w:t xml:space="preserve">3.2.1 </w:t>
      </w:r>
      <w:r>
        <w:rPr>
          <w:rFonts w:ascii="Times New Roman" w:hint="eastAsia"/>
          <w:szCs w:val="24"/>
        </w:rPr>
        <w:t>模块</w:t>
      </w:r>
      <w:r>
        <w:rPr>
          <w:rFonts w:ascii="Times New Roman" w:hint="eastAsia"/>
          <w:szCs w:val="24"/>
        </w:rPr>
        <w:t>A</w:t>
      </w:r>
      <w:r>
        <w:rPr>
          <w:rFonts w:ascii="Times New Roman" w:hint="eastAsia"/>
          <w:szCs w:val="24"/>
        </w:rPr>
        <w:t>：</w:t>
      </w:r>
      <w:bookmarkEnd w:id="43"/>
      <w:bookmarkEnd w:id="44"/>
      <w:bookmarkEnd w:id="45"/>
      <w:bookmarkEnd w:id="46"/>
      <w:r>
        <w:rPr>
          <w:rFonts w:ascii="Times New Roman" w:hint="eastAsia"/>
          <w:szCs w:val="24"/>
          <w:lang w:eastAsia="zh-Hans"/>
        </w:rPr>
        <w:t>游戏界面设计与布局</w:t>
      </w:r>
    </w:p>
    <w:p w14:paraId="45F5B66D" w14:textId="77777777" w:rsidR="00D70172" w:rsidRDefault="005901BA">
      <w:pPr>
        <w:ind w:firstLine="480"/>
        <w:rPr>
          <w:lang w:eastAsia="zh-Hans"/>
        </w:rPr>
      </w:pPr>
      <w:r>
        <w:rPr>
          <w:rFonts w:hint="eastAsia"/>
          <w:lang w:eastAsia="zh-Hans"/>
        </w:rPr>
        <w:t>本模块旨在考察选手的界面</w:t>
      </w:r>
      <w:r>
        <w:rPr>
          <w:rFonts w:hint="eastAsia"/>
          <w:lang w:eastAsia="zh-Hans"/>
        </w:rPr>
        <w:t>UI</w:t>
      </w:r>
      <w:r>
        <w:rPr>
          <w:rFonts w:hint="eastAsia"/>
          <w:lang w:eastAsia="zh-Hans"/>
        </w:rPr>
        <w:t>设计及布局实现等网站基础开发能力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选手需要在规定时间内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完成题目中要求的页面内容布局排版设计与页面</w:t>
      </w:r>
      <w:r>
        <w:rPr>
          <w:rFonts w:hint="eastAsia"/>
          <w:lang w:eastAsia="zh-Hans"/>
        </w:rPr>
        <w:t>UI</w:t>
      </w:r>
      <w:r>
        <w:rPr>
          <w:rFonts w:hint="eastAsia"/>
          <w:lang w:eastAsia="zh-Hans"/>
        </w:rPr>
        <w:t>图形设计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同时需要具备一定的审美能力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能巧妙的运用色彩搭配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使页面整体观感更加协调</w:t>
      </w:r>
      <w:r>
        <w:rPr>
          <w:lang w:eastAsia="zh-Hans"/>
        </w:rPr>
        <w:t>。</w:t>
      </w:r>
    </w:p>
    <w:p w14:paraId="7E645ED1" w14:textId="77777777" w:rsidR="00D70172" w:rsidRDefault="00D70172">
      <w:pPr>
        <w:ind w:firstLine="480"/>
      </w:pPr>
    </w:p>
    <w:p w14:paraId="6B96755A" w14:textId="77777777" w:rsidR="00D70172" w:rsidRDefault="005901BA">
      <w:pPr>
        <w:pStyle w:val="2"/>
        <w:rPr>
          <w:b w:val="0"/>
        </w:rPr>
      </w:pPr>
      <w:bookmarkStart w:id="47" w:name="_Toc24135"/>
      <w:bookmarkStart w:id="48" w:name="_Toc129003066"/>
      <w:bookmarkStart w:id="49" w:name="_Toc8747"/>
      <w:bookmarkStart w:id="50" w:name="_Toc57900058"/>
      <w:r>
        <w:rPr>
          <w:rFonts w:ascii="Times New Roman" w:hint="eastAsia"/>
          <w:szCs w:val="24"/>
        </w:rPr>
        <w:t>3.2.2</w:t>
      </w:r>
      <w:r>
        <w:rPr>
          <w:rFonts w:ascii="Times New Roman" w:hint="eastAsia"/>
          <w:szCs w:val="24"/>
        </w:rPr>
        <w:t>模块</w:t>
      </w:r>
      <w:r>
        <w:rPr>
          <w:rFonts w:ascii="Times New Roman" w:hint="eastAsia"/>
          <w:szCs w:val="24"/>
        </w:rPr>
        <w:t>B</w:t>
      </w:r>
      <w:r>
        <w:rPr>
          <w:rFonts w:ascii="Times New Roman" w:hint="eastAsia"/>
          <w:szCs w:val="24"/>
        </w:rPr>
        <w:t>：</w:t>
      </w:r>
      <w:bookmarkEnd w:id="47"/>
      <w:bookmarkEnd w:id="48"/>
      <w:bookmarkEnd w:id="49"/>
      <w:bookmarkEnd w:id="50"/>
      <w:r>
        <w:rPr>
          <w:rFonts w:ascii="Times New Roman" w:hint="eastAsia"/>
          <w:szCs w:val="24"/>
          <w:lang w:eastAsia="zh-Hans"/>
        </w:rPr>
        <w:t>游戏功能实现</w:t>
      </w:r>
    </w:p>
    <w:p w14:paraId="06210099" w14:textId="7E996023" w:rsidR="00D70172" w:rsidRDefault="005901BA">
      <w:pPr>
        <w:ind w:firstLine="480"/>
        <w:rPr>
          <w:lang w:eastAsia="zh-Hans"/>
        </w:rPr>
      </w:pPr>
      <w:r>
        <w:rPr>
          <w:rFonts w:hint="eastAsia"/>
          <w:lang w:eastAsia="zh-Hans"/>
        </w:rPr>
        <w:t>本模块旨在考察选手的页面重构能力以及网页</w:t>
      </w:r>
      <w:r w:rsidR="00C656FB">
        <w:rPr>
          <w:rFonts w:hint="eastAsia"/>
        </w:rPr>
        <w:t>前端</w:t>
      </w:r>
      <w:r>
        <w:rPr>
          <w:rFonts w:hint="eastAsia"/>
          <w:lang w:eastAsia="zh-Hans"/>
        </w:rPr>
        <w:t>功能开发能力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选手需要在规定时间内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将</w:t>
      </w:r>
      <w:r>
        <w:rPr>
          <w:rFonts w:hint="eastAsia"/>
          <w:lang w:eastAsia="zh-Hans"/>
        </w:rPr>
        <w:t>A</w:t>
      </w:r>
      <w:r>
        <w:rPr>
          <w:rFonts w:hint="eastAsia"/>
          <w:lang w:eastAsia="zh-Hans"/>
        </w:rPr>
        <w:t>模块提交的设计图进行重构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并使用</w:t>
      </w:r>
      <w:r>
        <w:rPr>
          <w:rFonts w:hint="eastAsia"/>
          <w:lang w:eastAsia="zh-Hans"/>
        </w:rPr>
        <w:t>JavaScript</w:t>
      </w:r>
      <w:r>
        <w:rPr>
          <w:rFonts w:hint="eastAsia"/>
          <w:lang w:eastAsia="zh-Hans"/>
        </w:rPr>
        <w:t>完成题目中要求的逻辑功能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通过</w:t>
      </w:r>
      <w:r>
        <w:rPr>
          <w:rFonts w:hint="eastAsia"/>
          <w:lang w:eastAsia="zh-Hans"/>
        </w:rPr>
        <w:t>AJAX</w:t>
      </w:r>
      <w:r>
        <w:rPr>
          <w:rFonts w:hint="eastAsia"/>
          <w:lang w:eastAsia="zh-Hans"/>
        </w:rPr>
        <w:t>技术</w:t>
      </w:r>
      <w:r w:rsidR="00E06FD8">
        <w:rPr>
          <w:rFonts w:hint="eastAsia"/>
        </w:rPr>
        <w:t>向后端提交</w:t>
      </w:r>
      <w:r>
        <w:rPr>
          <w:rFonts w:hint="eastAsia"/>
          <w:lang w:eastAsia="zh-Hans"/>
        </w:rPr>
        <w:t>游戏</w:t>
      </w:r>
      <w:r w:rsidR="00E06FD8">
        <w:rPr>
          <w:rFonts w:hint="eastAsia"/>
        </w:rPr>
        <w:t>数据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同时需要考虑用户体验与交互的优化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使项目更加完善</w:t>
      </w:r>
      <w:r>
        <w:rPr>
          <w:lang w:eastAsia="zh-Hans"/>
        </w:rPr>
        <w:t>。</w:t>
      </w:r>
    </w:p>
    <w:p w14:paraId="3B20ADA5" w14:textId="77777777" w:rsidR="00D70172" w:rsidRDefault="00D70172">
      <w:pPr>
        <w:ind w:firstLineChars="0" w:firstLine="0"/>
      </w:pPr>
    </w:p>
    <w:p w14:paraId="6FB27864" w14:textId="77777777" w:rsidR="00D70172" w:rsidRDefault="005901BA">
      <w:pPr>
        <w:pStyle w:val="2"/>
        <w:rPr>
          <w:rFonts w:hAnsi="Times New Roman"/>
        </w:rPr>
      </w:pPr>
      <w:bookmarkStart w:id="51" w:name="_Toc57900061"/>
      <w:bookmarkStart w:id="52" w:name="_Toc23085"/>
      <w:bookmarkStart w:id="53" w:name="_Toc129003069"/>
      <w:bookmarkStart w:id="54" w:name="_Toc16804"/>
      <w:bookmarkStart w:id="55" w:name="_Toc481314004"/>
      <w:r>
        <w:rPr>
          <w:rFonts w:hAnsi="Times New Roman"/>
        </w:rPr>
        <w:lastRenderedPageBreak/>
        <w:t>3.</w:t>
      </w:r>
      <w:r>
        <w:rPr>
          <w:rFonts w:hAnsi="Times New Roman" w:hint="eastAsia"/>
        </w:rPr>
        <w:t>3</w:t>
      </w:r>
      <w:r>
        <w:rPr>
          <w:rFonts w:hAnsi="Times New Roman" w:hint="eastAsia"/>
        </w:rPr>
        <w:t>命题方式</w:t>
      </w:r>
      <w:bookmarkEnd w:id="51"/>
      <w:bookmarkEnd w:id="52"/>
      <w:bookmarkEnd w:id="53"/>
      <w:bookmarkEnd w:id="54"/>
      <w:bookmarkEnd w:id="55"/>
    </w:p>
    <w:p w14:paraId="2CC19249" w14:textId="77777777" w:rsidR="00D70172" w:rsidRDefault="005901BA">
      <w:pPr>
        <w:ind w:firstLine="480"/>
        <w:rPr>
          <w:rFonts w:ascii="Times New Roman"/>
          <w:szCs w:val="24"/>
        </w:rPr>
      </w:pPr>
      <w:bookmarkStart w:id="56" w:name="_Toc481314005"/>
      <w:r>
        <w:rPr>
          <w:rFonts w:ascii="Times New Roman" w:hint="eastAsia"/>
          <w:szCs w:val="24"/>
        </w:rPr>
        <w:t>本项目竞赛试题的命题方式：</w:t>
      </w:r>
    </w:p>
    <w:p w14:paraId="1915BB09" w14:textId="77777777" w:rsidR="00D70172" w:rsidRDefault="005901BA">
      <w:pPr>
        <w:ind w:firstLine="48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本项目为提前公布试题的项目，由专家组长根据本《技术描述》的思路及内容命制试题，并于不晚于赛前</w:t>
      </w:r>
      <w:r>
        <w:rPr>
          <w:rFonts w:ascii="Times New Roman" w:hint="eastAsia"/>
          <w:szCs w:val="24"/>
        </w:rPr>
        <w:t>4</w:t>
      </w:r>
      <w:r>
        <w:rPr>
          <w:rFonts w:ascii="Times New Roman" w:hint="eastAsia"/>
          <w:szCs w:val="24"/>
        </w:rPr>
        <w:t>周公布（包括试题、素材）。竞赛试题由专家组长主持裁判组在赛前对试题进行修订，修订比例一般不超过</w:t>
      </w:r>
      <w:r>
        <w:rPr>
          <w:rFonts w:ascii="Times New Roman" w:hint="eastAsia"/>
          <w:szCs w:val="24"/>
        </w:rPr>
        <w:t>3</w:t>
      </w:r>
      <w:r>
        <w:rPr>
          <w:rFonts w:ascii="Times New Roman"/>
          <w:szCs w:val="24"/>
        </w:rPr>
        <w:t>0</w:t>
      </w:r>
      <w:r>
        <w:rPr>
          <w:rFonts w:ascii="Times New Roman" w:hint="eastAsia"/>
          <w:szCs w:val="24"/>
        </w:rPr>
        <w:t>%</w:t>
      </w:r>
      <w:r>
        <w:rPr>
          <w:rFonts w:ascii="Times New Roman" w:hint="eastAsia"/>
          <w:szCs w:val="24"/>
        </w:rPr>
        <w:t>。修订时，专家组长须提供完整的修订方案，裁判组成员均可提出修订意见，最终修改由专家组长确定（或由专家组长发起举手表决通过确定），并由全体裁判签字确认。赛前不再重新公布竞赛试题。</w:t>
      </w:r>
    </w:p>
    <w:p w14:paraId="71B50ACE" w14:textId="77777777" w:rsidR="00D70172" w:rsidRDefault="00D70172">
      <w:pPr>
        <w:ind w:firstLine="480"/>
        <w:rPr>
          <w:rFonts w:ascii="Times New Roman"/>
          <w:szCs w:val="24"/>
        </w:rPr>
      </w:pPr>
    </w:p>
    <w:p w14:paraId="496C6610" w14:textId="77777777" w:rsidR="00D70172" w:rsidRDefault="005901BA">
      <w:pPr>
        <w:pStyle w:val="2"/>
      </w:pPr>
      <w:bookmarkStart w:id="57" w:name="_Toc57900062"/>
      <w:bookmarkStart w:id="58" w:name="_Toc20531"/>
      <w:bookmarkStart w:id="59" w:name="_Toc26971"/>
      <w:bookmarkStart w:id="60" w:name="_Toc129003070"/>
      <w:r>
        <w:rPr>
          <w:rFonts w:hint="eastAsia"/>
        </w:rPr>
        <w:t>3.</w:t>
      </w:r>
      <w:r>
        <w:t xml:space="preserve">4 </w:t>
      </w:r>
      <w:r>
        <w:rPr>
          <w:rFonts w:hint="eastAsia"/>
        </w:rPr>
        <w:t>命题方案</w:t>
      </w:r>
      <w:bookmarkEnd w:id="57"/>
      <w:bookmarkEnd w:id="58"/>
      <w:bookmarkEnd w:id="59"/>
      <w:bookmarkEnd w:id="60"/>
    </w:p>
    <w:p w14:paraId="5E945CEF" w14:textId="77777777" w:rsidR="00D70172" w:rsidRDefault="00A4657F">
      <w:pPr>
        <w:ind w:firstLine="48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由裁判长负责赛题命制，所命竞赛题内容基于本次竞赛技术文件要求</w:t>
      </w:r>
      <w:r w:rsidR="003E0379">
        <w:rPr>
          <w:rFonts w:ascii="Times New Roman" w:hint="eastAsia"/>
          <w:szCs w:val="24"/>
        </w:rPr>
        <w:t>。</w:t>
      </w:r>
      <w:r w:rsidR="005901BA">
        <w:rPr>
          <w:rFonts w:ascii="Times New Roman" w:hint="eastAsia"/>
          <w:szCs w:val="24"/>
        </w:rPr>
        <w:t>赛前根据选手普遍反映的问题或合理的意见建议以及结合赛场设备、材料状况、准备时间等因素，由裁判长主持进行最终修正和调整（修订比例不超过</w:t>
      </w:r>
      <w:r w:rsidR="005901BA">
        <w:rPr>
          <w:rFonts w:ascii="Times New Roman" w:hint="eastAsia"/>
          <w:szCs w:val="24"/>
        </w:rPr>
        <w:t>30%</w:t>
      </w:r>
      <w:r w:rsidR="005901BA">
        <w:rPr>
          <w:rFonts w:ascii="Times New Roman" w:hint="eastAsia"/>
          <w:szCs w:val="24"/>
        </w:rPr>
        <w:t>），并在赛前裁判会议中向全体裁判公布确认。</w:t>
      </w:r>
    </w:p>
    <w:p w14:paraId="7CBE36F4" w14:textId="77777777" w:rsidR="00D70172" w:rsidRDefault="00D70172">
      <w:pPr>
        <w:ind w:firstLineChars="0" w:firstLine="0"/>
        <w:rPr>
          <w:rFonts w:ascii="Times New Roman"/>
          <w:b/>
          <w:bCs/>
          <w:i/>
          <w:iCs/>
          <w:color w:val="FF0000"/>
          <w:szCs w:val="24"/>
        </w:rPr>
      </w:pPr>
    </w:p>
    <w:p w14:paraId="284F31B1" w14:textId="77777777" w:rsidR="00D70172" w:rsidRDefault="005901BA">
      <w:pPr>
        <w:pStyle w:val="1"/>
        <w:spacing w:before="120" w:after="120"/>
      </w:pPr>
      <w:bookmarkStart w:id="61" w:name="_Toc31201"/>
      <w:bookmarkStart w:id="62" w:name="_Toc28611"/>
      <w:bookmarkStart w:id="63" w:name="_Toc129003071"/>
      <w:bookmarkStart w:id="64" w:name="_Toc57900063"/>
      <w:r>
        <w:t>4.</w:t>
      </w:r>
      <w:r>
        <w:rPr>
          <w:rFonts w:hint="eastAsia"/>
        </w:rPr>
        <w:t>评分规则</w:t>
      </w:r>
      <w:bookmarkEnd w:id="56"/>
      <w:bookmarkEnd w:id="61"/>
      <w:bookmarkEnd w:id="62"/>
      <w:bookmarkEnd w:id="63"/>
      <w:bookmarkEnd w:id="64"/>
    </w:p>
    <w:p w14:paraId="0132214E" w14:textId="77777777" w:rsidR="00D70172" w:rsidRDefault="005901BA">
      <w:pPr>
        <w:ind w:firstLine="480"/>
        <w:rPr>
          <w:rFonts w:ascii="inherit" w:hAnsi="inherit" w:cs="宋体" w:hint="eastAsia"/>
          <w:color w:val="000000"/>
          <w:kern w:val="0"/>
          <w:szCs w:val="21"/>
        </w:rPr>
      </w:pPr>
      <w:r>
        <w:rPr>
          <w:rFonts w:ascii="inherit" w:hAnsi="inherit" w:cs="宋体"/>
          <w:color w:val="000000"/>
          <w:kern w:val="0"/>
          <w:szCs w:val="21"/>
        </w:rPr>
        <w:t>本次评分规则参照世界技能大赛评分规则</w:t>
      </w:r>
      <w:r>
        <w:rPr>
          <w:rFonts w:ascii="inherit" w:hAnsi="inherit" w:cs="宋体" w:hint="eastAsia"/>
          <w:color w:val="000000"/>
          <w:kern w:val="0"/>
          <w:szCs w:val="21"/>
        </w:rPr>
        <w:t>执行。本项目评分标准为测量和评价两类。凡可采用客观数据表述的评判称为测量；凡需要采用主观描述进行的评判称为评价。</w:t>
      </w:r>
    </w:p>
    <w:p w14:paraId="7B34642E" w14:textId="77777777" w:rsidR="00D70172" w:rsidRDefault="00D70172">
      <w:pPr>
        <w:ind w:firstLine="480"/>
      </w:pPr>
    </w:p>
    <w:p w14:paraId="23F4376B" w14:textId="77777777" w:rsidR="00D70172" w:rsidRDefault="005901BA">
      <w:pPr>
        <w:pStyle w:val="2"/>
        <w:rPr>
          <w:rFonts w:hAnsi="Times New Roman"/>
        </w:rPr>
      </w:pPr>
      <w:bookmarkStart w:id="65" w:name="_Toc481314006"/>
      <w:bookmarkStart w:id="66" w:name="_Toc9545"/>
      <w:bookmarkStart w:id="67" w:name="_Toc57900064"/>
      <w:bookmarkStart w:id="68" w:name="_Toc129003072"/>
      <w:bookmarkStart w:id="69" w:name="_Toc28559"/>
      <w:r>
        <w:rPr>
          <w:rFonts w:hAnsi="Times New Roman"/>
        </w:rPr>
        <w:t xml:space="preserve">4.1 </w:t>
      </w:r>
      <w:r>
        <w:rPr>
          <w:rFonts w:hAnsi="Times New Roman" w:hint="eastAsia"/>
        </w:rPr>
        <w:t>评价分</w:t>
      </w:r>
      <w:bookmarkEnd w:id="65"/>
      <w:r>
        <w:rPr>
          <w:rFonts w:hAnsi="Times New Roman" w:hint="eastAsia"/>
        </w:rPr>
        <w:t>（主观）</w:t>
      </w:r>
      <w:bookmarkEnd w:id="66"/>
      <w:bookmarkEnd w:id="67"/>
      <w:bookmarkEnd w:id="68"/>
      <w:bookmarkEnd w:id="69"/>
    </w:p>
    <w:p w14:paraId="6AFEC8E1" w14:textId="77777777" w:rsidR="00D70172" w:rsidRDefault="005901BA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评价分（</w:t>
      </w:r>
      <w:r>
        <w:rPr>
          <w:rFonts w:ascii="宋体" w:hAnsi="宋体"/>
        </w:rPr>
        <w:t>Judgement</w:t>
      </w:r>
      <w:r>
        <w:rPr>
          <w:rFonts w:ascii="宋体" w:hAnsi="宋体" w:hint="eastAsia"/>
        </w:rPr>
        <w:t>）打分方式：3名裁判为一组，各自单独评分，计算出平均权重分，除以3后再乘以该子项的分值计算出实际得分。裁判相互间分差必须小于等于1分，否则需要给出确切理由并在小组长或裁判长的监督下进行调分。</w:t>
      </w:r>
    </w:p>
    <w:p w14:paraId="4B6D44BE" w14:textId="77777777" w:rsidR="00D70172" w:rsidRDefault="005901BA">
      <w:pPr>
        <w:ind w:firstLine="480"/>
        <w:rPr>
          <w:rFonts w:ascii="Times New Roman"/>
          <w:szCs w:val="24"/>
        </w:rPr>
      </w:pPr>
      <w:bookmarkStart w:id="70" w:name="_Toc481314007"/>
      <w:r>
        <w:rPr>
          <w:rFonts w:ascii="宋体" w:hAnsi="宋体" w:hint="eastAsia"/>
        </w:rPr>
        <w:t>权重表如下：</w:t>
      </w:r>
    </w:p>
    <w:tbl>
      <w:tblPr>
        <w:tblW w:w="8522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7012"/>
      </w:tblGrid>
      <w:tr w:rsidR="00D70172" w14:paraId="74B1A9B3" w14:textId="77777777">
        <w:trPr>
          <w:trHeight w:val="397"/>
          <w:jc w:val="center"/>
        </w:trPr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14:paraId="39F3012B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权重分值</w:t>
            </w:r>
          </w:p>
        </w:tc>
        <w:tc>
          <w:tcPr>
            <w:tcW w:w="7012" w:type="dxa"/>
            <w:tcBorders>
              <w:top w:val="single" w:sz="12" w:space="0" w:color="auto"/>
            </w:tcBorders>
            <w:vAlign w:val="center"/>
          </w:tcPr>
          <w:p w14:paraId="3A80A7C9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要求描述</w:t>
            </w:r>
          </w:p>
        </w:tc>
      </w:tr>
      <w:tr w:rsidR="00D70172" w14:paraId="453DBEB6" w14:textId="77777777">
        <w:trPr>
          <w:trHeight w:val="397"/>
          <w:jc w:val="center"/>
        </w:trPr>
        <w:tc>
          <w:tcPr>
            <w:tcW w:w="1510" w:type="dxa"/>
            <w:vAlign w:val="center"/>
          </w:tcPr>
          <w:p w14:paraId="5EC83681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0</w:t>
            </w:r>
            <w:r>
              <w:rPr>
                <w:rFonts w:ascii="Times New Roman" w:hint="eastAsia"/>
                <w:szCs w:val="24"/>
              </w:rPr>
              <w:t>分</w:t>
            </w:r>
          </w:p>
        </w:tc>
        <w:tc>
          <w:tcPr>
            <w:tcW w:w="7012" w:type="dxa"/>
            <w:vAlign w:val="center"/>
          </w:tcPr>
          <w:p w14:paraId="41DFE415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各方面</w:t>
            </w:r>
            <w:r>
              <w:rPr>
                <w:rFonts w:ascii="Times New Roman"/>
                <w:szCs w:val="24"/>
              </w:rPr>
              <w:t>均低于行业标准，</w:t>
            </w:r>
            <w:r>
              <w:rPr>
                <w:rFonts w:ascii="Times New Roman" w:hint="eastAsia"/>
                <w:szCs w:val="24"/>
              </w:rPr>
              <w:t>包括</w:t>
            </w:r>
            <w:r>
              <w:rPr>
                <w:rFonts w:ascii="Times New Roman"/>
                <w:szCs w:val="24"/>
              </w:rPr>
              <w:t>“</w:t>
            </w:r>
            <w:r>
              <w:rPr>
                <w:rFonts w:ascii="Times New Roman" w:hint="eastAsia"/>
                <w:szCs w:val="24"/>
              </w:rPr>
              <w:t>未做尝试</w:t>
            </w:r>
            <w:r>
              <w:rPr>
                <w:rFonts w:ascii="Times New Roman"/>
                <w:szCs w:val="24"/>
              </w:rPr>
              <w:t>”</w:t>
            </w:r>
          </w:p>
        </w:tc>
      </w:tr>
      <w:tr w:rsidR="00D70172" w14:paraId="57ED54C7" w14:textId="77777777">
        <w:trPr>
          <w:trHeight w:val="397"/>
          <w:jc w:val="center"/>
        </w:trPr>
        <w:tc>
          <w:tcPr>
            <w:tcW w:w="1510" w:type="dxa"/>
            <w:vAlign w:val="center"/>
          </w:tcPr>
          <w:p w14:paraId="6CCA3816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分</w:t>
            </w:r>
          </w:p>
        </w:tc>
        <w:tc>
          <w:tcPr>
            <w:tcW w:w="7012" w:type="dxa"/>
            <w:vAlign w:val="center"/>
          </w:tcPr>
          <w:p w14:paraId="24D69A62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达到行业</w:t>
            </w:r>
            <w:r>
              <w:rPr>
                <w:rFonts w:ascii="Times New Roman"/>
                <w:szCs w:val="24"/>
              </w:rPr>
              <w:t>标准</w:t>
            </w:r>
          </w:p>
        </w:tc>
      </w:tr>
      <w:tr w:rsidR="00D70172" w14:paraId="7A92442D" w14:textId="77777777">
        <w:trPr>
          <w:trHeight w:val="397"/>
          <w:jc w:val="center"/>
        </w:trPr>
        <w:tc>
          <w:tcPr>
            <w:tcW w:w="1510" w:type="dxa"/>
            <w:vAlign w:val="center"/>
          </w:tcPr>
          <w:p w14:paraId="46DA3274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</w:t>
            </w:r>
            <w:r>
              <w:rPr>
                <w:rFonts w:ascii="Times New Roman" w:hint="eastAsia"/>
                <w:szCs w:val="24"/>
              </w:rPr>
              <w:t>分</w:t>
            </w:r>
          </w:p>
        </w:tc>
        <w:tc>
          <w:tcPr>
            <w:tcW w:w="7012" w:type="dxa"/>
            <w:vAlign w:val="center"/>
          </w:tcPr>
          <w:p w14:paraId="3BCE7604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达到行业</w:t>
            </w:r>
            <w:r>
              <w:rPr>
                <w:rFonts w:ascii="Times New Roman"/>
                <w:szCs w:val="24"/>
              </w:rPr>
              <w:t>标准，且某些方面超过标准</w:t>
            </w:r>
          </w:p>
        </w:tc>
      </w:tr>
      <w:tr w:rsidR="00D70172" w14:paraId="4E347673" w14:textId="77777777">
        <w:trPr>
          <w:trHeight w:val="397"/>
          <w:jc w:val="center"/>
        </w:trPr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14:paraId="584E728C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3</w:t>
            </w:r>
            <w:r>
              <w:rPr>
                <w:rFonts w:ascii="Times New Roman" w:hint="eastAsia"/>
                <w:szCs w:val="24"/>
              </w:rPr>
              <w:t>分</w:t>
            </w:r>
          </w:p>
        </w:tc>
        <w:tc>
          <w:tcPr>
            <w:tcW w:w="7012" w:type="dxa"/>
            <w:tcBorders>
              <w:bottom w:val="single" w:sz="12" w:space="0" w:color="auto"/>
            </w:tcBorders>
            <w:vAlign w:val="center"/>
          </w:tcPr>
          <w:p w14:paraId="548D5CF8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达到行业</w:t>
            </w:r>
            <w:r>
              <w:rPr>
                <w:rFonts w:ascii="Times New Roman"/>
                <w:szCs w:val="24"/>
              </w:rPr>
              <w:t>期待的优秀水平</w:t>
            </w:r>
          </w:p>
        </w:tc>
      </w:tr>
    </w:tbl>
    <w:p w14:paraId="4DB10A3F" w14:textId="77777777" w:rsidR="00D70172" w:rsidRDefault="00D70172">
      <w:pPr>
        <w:ind w:firstLineChars="0" w:firstLine="0"/>
      </w:pPr>
    </w:p>
    <w:tbl>
      <w:tblPr>
        <w:tblW w:w="8522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7012"/>
      </w:tblGrid>
      <w:tr w:rsidR="00D70172" w14:paraId="30360AEC" w14:textId="77777777">
        <w:trPr>
          <w:trHeight w:val="397"/>
          <w:jc w:val="center"/>
        </w:trPr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14:paraId="1BE2DF04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权重分值</w:t>
            </w:r>
          </w:p>
        </w:tc>
        <w:tc>
          <w:tcPr>
            <w:tcW w:w="7012" w:type="dxa"/>
            <w:tcBorders>
              <w:top w:val="single" w:sz="12" w:space="0" w:color="auto"/>
            </w:tcBorders>
            <w:vAlign w:val="center"/>
          </w:tcPr>
          <w:p w14:paraId="699264E8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要求描述</w:t>
            </w:r>
          </w:p>
        </w:tc>
      </w:tr>
      <w:tr w:rsidR="00D70172" w14:paraId="339BE153" w14:textId="77777777">
        <w:trPr>
          <w:trHeight w:val="397"/>
          <w:jc w:val="center"/>
        </w:trPr>
        <w:tc>
          <w:tcPr>
            <w:tcW w:w="1510" w:type="dxa"/>
            <w:vAlign w:val="center"/>
          </w:tcPr>
          <w:p w14:paraId="244DD621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0</w:t>
            </w:r>
            <w:r>
              <w:rPr>
                <w:rFonts w:ascii="Times New Roman" w:hint="eastAsia"/>
                <w:szCs w:val="24"/>
              </w:rPr>
              <w:t>分</w:t>
            </w:r>
          </w:p>
        </w:tc>
        <w:tc>
          <w:tcPr>
            <w:tcW w:w="7012" w:type="dxa"/>
            <w:vAlign w:val="center"/>
          </w:tcPr>
          <w:p w14:paraId="591C7406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Times New Roman"/>
                <w:szCs w:val="24"/>
              </w:rPr>
            </w:pPr>
            <w:bookmarkStart w:id="71" w:name="_Toc102003000"/>
            <w:bookmarkStart w:id="72" w:name="_Toc102003890"/>
            <w:r>
              <w:rPr>
                <w:rFonts w:ascii="Times New Roman" w:hint="eastAsia"/>
                <w:szCs w:val="24"/>
              </w:rPr>
              <w:t>更改现有</w:t>
            </w:r>
            <w:r>
              <w:rPr>
                <w:rFonts w:ascii="Times New Roman" w:hint="eastAsia"/>
                <w:szCs w:val="24"/>
              </w:rPr>
              <w:t>CSS</w:t>
            </w:r>
            <w:r>
              <w:rPr>
                <w:rFonts w:ascii="Times New Roman" w:hint="eastAsia"/>
                <w:szCs w:val="24"/>
              </w:rPr>
              <w:t>代码极度困难，</w:t>
            </w:r>
            <w:r>
              <w:rPr>
                <w:rFonts w:ascii="Times New Roman" w:hint="eastAsia"/>
                <w:szCs w:val="24"/>
              </w:rPr>
              <w:t>CSS</w:t>
            </w:r>
            <w:r>
              <w:rPr>
                <w:rFonts w:ascii="Times New Roman" w:hint="eastAsia"/>
                <w:szCs w:val="24"/>
              </w:rPr>
              <w:t>代码没有组织结构。</w:t>
            </w:r>
            <w:r>
              <w:rPr>
                <w:rFonts w:ascii="Times New Roman" w:hint="eastAsia"/>
                <w:szCs w:val="24"/>
              </w:rPr>
              <w:t>HTML</w:t>
            </w:r>
            <w:r>
              <w:rPr>
                <w:rFonts w:ascii="Times New Roman" w:hint="eastAsia"/>
                <w:szCs w:val="24"/>
              </w:rPr>
              <w:t>没有格式化</w:t>
            </w:r>
            <w:bookmarkEnd w:id="71"/>
            <w:bookmarkEnd w:id="72"/>
          </w:p>
        </w:tc>
      </w:tr>
      <w:tr w:rsidR="00D70172" w14:paraId="57C05079" w14:textId="77777777">
        <w:trPr>
          <w:trHeight w:val="397"/>
          <w:jc w:val="center"/>
        </w:trPr>
        <w:tc>
          <w:tcPr>
            <w:tcW w:w="1510" w:type="dxa"/>
            <w:vAlign w:val="center"/>
          </w:tcPr>
          <w:p w14:paraId="7E1FEA24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分</w:t>
            </w:r>
          </w:p>
        </w:tc>
        <w:tc>
          <w:tcPr>
            <w:tcW w:w="7012" w:type="dxa"/>
            <w:vAlign w:val="center"/>
          </w:tcPr>
          <w:p w14:paraId="296661BD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Times New Roman"/>
                <w:szCs w:val="24"/>
              </w:rPr>
            </w:pPr>
            <w:bookmarkStart w:id="73" w:name="_Toc102003002"/>
            <w:bookmarkStart w:id="74" w:name="_Toc102003892"/>
            <w:r>
              <w:rPr>
                <w:rFonts w:ascii="Times New Roman" w:hint="eastAsia"/>
                <w:szCs w:val="24"/>
              </w:rPr>
              <w:t>更改现有</w:t>
            </w:r>
            <w:r>
              <w:rPr>
                <w:rFonts w:ascii="Times New Roman" w:hint="eastAsia"/>
                <w:szCs w:val="24"/>
              </w:rPr>
              <w:t>CSS</w:t>
            </w:r>
            <w:r>
              <w:rPr>
                <w:rFonts w:ascii="Times New Roman" w:hint="eastAsia"/>
                <w:szCs w:val="24"/>
              </w:rPr>
              <w:t>代码较为困难，较难以定位需要的内容。</w:t>
            </w:r>
            <w:r>
              <w:rPr>
                <w:rFonts w:ascii="Times New Roman" w:hint="eastAsia"/>
                <w:szCs w:val="24"/>
              </w:rPr>
              <w:t>HTML</w:t>
            </w:r>
            <w:r>
              <w:rPr>
                <w:rFonts w:ascii="Times New Roman" w:hint="eastAsia"/>
                <w:szCs w:val="24"/>
              </w:rPr>
              <w:t>有基本格式</w:t>
            </w:r>
            <w:bookmarkEnd w:id="73"/>
            <w:bookmarkEnd w:id="74"/>
          </w:p>
        </w:tc>
      </w:tr>
      <w:tr w:rsidR="00D70172" w14:paraId="064AA761" w14:textId="77777777">
        <w:trPr>
          <w:trHeight w:val="397"/>
          <w:jc w:val="center"/>
        </w:trPr>
        <w:tc>
          <w:tcPr>
            <w:tcW w:w="1510" w:type="dxa"/>
            <w:vAlign w:val="center"/>
          </w:tcPr>
          <w:p w14:paraId="07DC105F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</w:t>
            </w:r>
            <w:r>
              <w:rPr>
                <w:rFonts w:ascii="Times New Roman" w:hint="eastAsia"/>
                <w:szCs w:val="24"/>
              </w:rPr>
              <w:t>分</w:t>
            </w:r>
          </w:p>
        </w:tc>
        <w:tc>
          <w:tcPr>
            <w:tcW w:w="7012" w:type="dxa"/>
            <w:vAlign w:val="center"/>
          </w:tcPr>
          <w:p w14:paraId="206CBAE5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Times New Roman"/>
                <w:szCs w:val="24"/>
              </w:rPr>
            </w:pPr>
            <w:bookmarkStart w:id="75" w:name="_Toc102003004"/>
            <w:bookmarkStart w:id="76" w:name="_Toc102003894"/>
            <w:r>
              <w:rPr>
                <w:rFonts w:ascii="Times New Roman" w:hint="eastAsia"/>
                <w:szCs w:val="24"/>
              </w:rPr>
              <w:t>更改现有</w:t>
            </w:r>
            <w:r>
              <w:rPr>
                <w:rFonts w:ascii="Times New Roman" w:hint="eastAsia"/>
                <w:szCs w:val="24"/>
              </w:rPr>
              <w:t>CSS</w:t>
            </w:r>
            <w:r>
              <w:rPr>
                <w:rFonts w:ascii="Times New Roman" w:hint="eastAsia"/>
                <w:szCs w:val="24"/>
              </w:rPr>
              <w:t>代码比较容易，很方便就能定位需要的内容。</w:t>
            </w:r>
            <w:r>
              <w:rPr>
                <w:rFonts w:ascii="Times New Roman" w:hint="eastAsia"/>
                <w:szCs w:val="24"/>
              </w:rPr>
              <w:t>HTML</w:t>
            </w:r>
            <w:r>
              <w:rPr>
                <w:rFonts w:ascii="Times New Roman" w:hint="eastAsia"/>
                <w:szCs w:val="24"/>
              </w:rPr>
              <w:t>格式良好</w:t>
            </w:r>
            <w:bookmarkEnd w:id="75"/>
            <w:bookmarkEnd w:id="76"/>
          </w:p>
        </w:tc>
      </w:tr>
      <w:tr w:rsidR="00D70172" w14:paraId="4DC2A228" w14:textId="77777777">
        <w:trPr>
          <w:trHeight w:val="397"/>
          <w:jc w:val="center"/>
        </w:trPr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14:paraId="7903F2F3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3</w:t>
            </w:r>
            <w:r>
              <w:rPr>
                <w:rFonts w:ascii="Times New Roman" w:hint="eastAsia"/>
                <w:szCs w:val="24"/>
              </w:rPr>
              <w:t>分</w:t>
            </w:r>
          </w:p>
        </w:tc>
        <w:tc>
          <w:tcPr>
            <w:tcW w:w="7012" w:type="dxa"/>
            <w:tcBorders>
              <w:bottom w:val="single" w:sz="12" w:space="0" w:color="auto"/>
            </w:tcBorders>
            <w:vAlign w:val="center"/>
          </w:tcPr>
          <w:p w14:paraId="278C55C1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Times New Roman"/>
                <w:szCs w:val="24"/>
              </w:rPr>
            </w:pPr>
            <w:bookmarkStart w:id="77" w:name="_Toc102003006"/>
            <w:bookmarkStart w:id="78" w:name="_Toc102003896"/>
            <w:r>
              <w:rPr>
                <w:rFonts w:ascii="Times New Roman" w:hint="eastAsia"/>
                <w:szCs w:val="24"/>
              </w:rPr>
              <w:t>在</w:t>
            </w:r>
            <w:r>
              <w:rPr>
                <w:rFonts w:ascii="Times New Roman" w:hint="eastAsia"/>
                <w:szCs w:val="24"/>
              </w:rPr>
              <w:t>2</w:t>
            </w:r>
            <w:r>
              <w:rPr>
                <w:rFonts w:ascii="Times New Roman" w:hint="eastAsia"/>
                <w:szCs w:val="24"/>
              </w:rPr>
              <w:t>分基础上，</w:t>
            </w:r>
            <w:r>
              <w:rPr>
                <w:rFonts w:ascii="Times New Roman" w:hint="eastAsia"/>
                <w:szCs w:val="24"/>
              </w:rPr>
              <w:t>CSS</w:t>
            </w:r>
            <w:r>
              <w:rPr>
                <w:rFonts w:ascii="Times New Roman" w:hint="eastAsia"/>
                <w:szCs w:val="24"/>
              </w:rPr>
              <w:t>还应用了一定的代码分组技术并至少包含</w:t>
            </w:r>
            <w:r>
              <w:rPr>
                <w:rFonts w:ascii="Times New Roman" w:hint="eastAsia"/>
                <w:szCs w:val="24"/>
              </w:rPr>
              <w:t>5</w:t>
            </w:r>
            <w:r>
              <w:rPr>
                <w:rFonts w:ascii="Times New Roman" w:hint="eastAsia"/>
                <w:szCs w:val="24"/>
              </w:rPr>
              <w:t>条以上有用的注释</w:t>
            </w:r>
            <w:bookmarkEnd w:id="77"/>
            <w:bookmarkEnd w:id="78"/>
          </w:p>
        </w:tc>
      </w:tr>
    </w:tbl>
    <w:p w14:paraId="3ED3B897" w14:textId="77777777" w:rsidR="00D70172" w:rsidRDefault="00D70172">
      <w:pPr>
        <w:ind w:firstLine="480"/>
      </w:pPr>
    </w:p>
    <w:p w14:paraId="5B5D4D73" w14:textId="77777777" w:rsidR="00D70172" w:rsidRDefault="005901BA">
      <w:pPr>
        <w:pStyle w:val="2"/>
        <w:rPr>
          <w:rFonts w:hAnsi="Times New Roman"/>
        </w:rPr>
      </w:pPr>
      <w:bookmarkStart w:id="79" w:name="_Toc129003073"/>
      <w:bookmarkStart w:id="80" w:name="_Toc57900065"/>
      <w:bookmarkStart w:id="81" w:name="_Toc21524"/>
      <w:bookmarkStart w:id="82" w:name="_Toc1705"/>
      <w:r>
        <w:rPr>
          <w:rFonts w:hAnsi="Times New Roman"/>
        </w:rPr>
        <w:t xml:space="preserve">4.2 </w:t>
      </w:r>
      <w:r>
        <w:rPr>
          <w:rFonts w:hAnsi="Times New Roman" w:hint="eastAsia"/>
        </w:rPr>
        <w:t>测量分</w:t>
      </w:r>
      <w:bookmarkEnd w:id="70"/>
      <w:r>
        <w:rPr>
          <w:rFonts w:hAnsi="Times New Roman" w:hint="eastAsia"/>
        </w:rPr>
        <w:t>（客观）</w:t>
      </w:r>
      <w:bookmarkEnd w:id="79"/>
      <w:bookmarkEnd w:id="80"/>
      <w:bookmarkEnd w:id="81"/>
      <w:bookmarkEnd w:id="82"/>
    </w:p>
    <w:p w14:paraId="25711164" w14:textId="77777777" w:rsidR="00D70172" w:rsidRDefault="005901BA">
      <w:pPr>
        <w:ind w:firstLineChars="0" w:firstLine="420"/>
      </w:pPr>
      <w:bookmarkStart w:id="83" w:name="OLE_LINK9"/>
      <w:bookmarkStart w:id="84" w:name="OLE_LINK10"/>
      <w:r>
        <w:rPr>
          <w:rFonts w:hint="eastAsia"/>
        </w:rPr>
        <w:t>测量分（</w:t>
      </w:r>
      <w:r>
        <w:rPr>
          <w:rFonts w:hint="eastAsia"/>
        </w:rPr>
        <w:t>M</w:t>
      </w:r>
      <w:r>
        <w:t>easurement</w:t>
      </w:r>
      <w:r>
        <w:rPr>
          <w:rFonts w:hint="eastAsia"/>
        </w:rPr>
        <w:t>）打分方式：按模块设置若干个评分组，每组由</w:t>
      </w:r>
      <w:r>
        <w:rPr>
          <w:rFonts w:hint="eastAsia"/>
        </w:rPr>
        <w:t>2</w:t>
      </w:r>
      <w:r>
        <w:rPr>
          <w:rFonts w:hint="eastAsia"/>
        </w:rPr>
        <w:t>名及以上裁判构成。每个组所有裁判一起商议，在对该选手在该项中的实际得分达成一致后最终只给出一个分值。若裁判数量较多，也可以另定分组模式。</w:t>
      </w:r>
    </w:p>
    <w:p w14:paraId="7DB4F048" w14:textId="77777777" w:rsidR="00D70172" w:rsidRDefault="005901BA">
      <w:pPr>
        <w:ind w:firstLine="480"/>
        <w:jc w:val="left"/>
      </w:pPr>
      <w:r>
        <w:rPr>
          <w:rFonts w:cs="Arial" w:hint="eastAsia"/>
        </w:rPr>
        <w:t>测量分评分准则样例表：</w:t>
      </w:r>
      <w:bookmarkEnd w:id="83"/>
      <w:bookmarkEnd w:id="84"/>
    </w:p>
    <w:tbl>
      <w:tblPr>
        <w:tblW w:w="8510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2837"/>
        <w:gridCol w:w="1377"/>
        <w:gridCol w:w="1277"/>
        <w:gridCol w:w="1360"/>
      </w:tblGrid>
      <w:tr w:rsidR="00D70172" w14:paraId="533ECF42" w14:textId="77777777">
        <w:trPr>
          <w:trHeight w:val="397"/>
          <w:jc w:val="center"/>
        </w:trPr>
        <w:tc>
          <w:tcPr>
            <w:tcW w:w="1659" w:type="dxa"/>
            <w:tcBorders>
              <w:top w:val="single" w:sz="12" w:space="0" w:color="000000"/>
            </w:tcBorders>
            <w:vAlign w:val="center"/>
          </w:tcPr>
          <w:p w14:paraId="2172FAE3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类型</w:t>
            </w:r>
          </w:p>
        </w:tc>
        <w:tc>
          <w:tcPr>
            <w:tcW w:w="2837" w:type="dxa"/>
            <w:tcBorders>
              <w:top w:val="single" w:sz="12" w:space="0" w:color="000000"/>
            </w:tcBorders>
            <w:vAlign w:val="center"/>
          </w:tcPr>
          <w:p w14:paraId="530F8C56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示例</w:t>
            </w:r>
          </w:p>
        </w:tc>
        <w:tc>
          <w:tcPr>
            <w:tcW w:w="1377" w:type="dxa"/>
            <w:tcBorders>
              <w:top w:val="single" w:sz="12" w:space="0" w:color="000000"/>
            </w:tcBorders>
            <w:vAlign w:val="center"/>
          </w:tcPr>
          <w:p w14:paraId="1687B016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最高分值</w:t>
            </w:r>
          </w:p>
        </w:tc>
        <w:tc>
          <w:tcPr>
            <w:tcW w:w="1277" w:type="dxa"/>
            <w:tcBorders>
              <w:top w:val="single" w:sz="12" w:space="0" w:color="000000"/>
            </w:tcBorders>
            <w:vAlign w:val="center"/>
          </w:tcPr>
          <w:p w14:paraId="6E7B0498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正确分值</w:t>
            </w:r>
          </w:p>
        </w:tc>
        <w:tc>
          <w:tcPr>
            <w:tcW w:w="1360" w:type="dxa"/>
            <w:tcBorders>
              <w:top w:val="single" w:sz="12" w:space="0" w:color="000000"/>
            </w:tcBorders>
            <w:vAlign w:val="center"/>
          </w:tcPr>
          <w:p w14:paraId="006C3BCD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不正确分值</w:t>
            </w:r>
          </w:p>
        </w:tc>
      </w:tr>
      <w:tr w:rsidR="00D70172" w14:paraId="3A51256C" w14:textId="77777777">
        <w:trPr>
          <w:trHeight w:val="397"/>
          <w:jc w:val="center"/>
        </w:trPr>
        <w:tc>
          <w:tcPr>
            <w:tcW w:w="1659" w:type="dxa"/>
            <w:vAlign w:val="center"/>
          </w:tcPr>
          <w:p w14:paraId="2BA20220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满分或零分</w:t>
            </w:r>
          </w:p>
        </w:tc>
        <w:tc>
          <w:tcPr>
            <w:tcW w:w="2837" w:type="dxa"/>
            <w:vAlign w:val="center"/>
          </w:tcPr>
          <w:p w14:paraId="01386131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  <w:lang w:eastAsia="zh-Hans"/>
              </w:rPr>
            </w:pPr>
            <w:r>
              <w:rPr>
                <w:rFonts w:ascii="Times New Roman" w:hint="eastAsia"/>
                <w:szCs w:val="24"/>
                <w:lang w:eastAsia="zh-Hans"/>
              </w:rPr>
              <w:t>网站地图动态链接至菜单</w:t>
            </w:r>
          </w:p>
        </w:tc>
        <w:tc>
          <w:tcPr>
            <w:tcW w:w="1377" w:type="dxa"/>
            <w:vAlign w:val="center"/>
          </w:tcPr>
          <w:p w14:paraId="6AF546ED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0</w:t>
            </w:r>
            <w:r>
              <w:rPr>
                <w:rFonts w:ascii="Times New Roman" w:hint="eastAsia"/>
                <w:szCs w:val="24"/>
                <w:lang w:eastAsia="zh-Hans"/>
              </w:rPr>
              <w:t>.</w:t>
            </w:r>
            <w:r>
              <w:rPr>
                <w:rFonts w:ascii="Times New Roman"/>
                <w:szCs w:val="24"/>
                <w:lang w:eastAsia="zh-Hans"/>
              </w:rPr>
              <w:t>5</w:t>
            </w:r>
          </w:p>
        </w:tc>
        <w:tc>
          <w:tcPr>
            <w:tcW w:w="1277" w:type="dxa"/>
            <w:vAlign w:val="center"/>
          </w:tcPr>
          <w:p w14:paraId="5EAEDFCB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0</w:t>
            </w:r>
            <w:r>
              <w:rPr>
                <w:rFonts w:ascii="Times New Roman" w:hint="eastAsia"/>
                <w:szCs w:val="24"/>
                <w:lang w:eastAsia="zh-Hans"/>
              </w:rPr>
              <w:t>.</w:t>
            </w:r>
            <w:r>
              <w:rPr>
                <w:rFonts w:ascii="Times New Roman"/>
                <w:szCs w:val="24"/>
                <w:lang w:eastAsia="zh-Hans"/>
              </w:rPr>
              <w:t>5</w:t>
            </w:r>
          </w:p>
        </w:tc>
        <w:tc>
          <w:tcPr>
            <w:tcW w:w="1360" w:type="dxa"/>
            <w:vAlign w:val="center"/>
          </w:tcPr>
          <w:p w14:paraId="75CC5120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0</w:t>
            </w:r>
          </w:p>
        </w:tc>
      </w:tr>
      <w:tr w:rsidR="00D70172" w14:paraId="4C136CF2" w14:textId="77777777">
        <w:trPr>
          <w:trHeight w:val="397"/>
          <w:jc w:val="center"/>
        </w:trPr>
        <w:tc>
          <w:tcPr>
            <w:tcW w:w="1659" w:type="dxa"/>
            <w:vAlign w:val="center"/>
          </w:tcPr>
          <w:p w14:paraId="5615702F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从满分中扣除</w:t>
            </w:r>
          </w:p>
        </w:tc>
        <w:tc>
          <w:tcPr>
            <w:tcW w:w="2837" w:type="dxa"/>
            <w:vAlign w:val="center"/>
          </w:tcPr>
          <w:p w14:paraId="0F7D8DA6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  <w:lang w:eastAsia="zh-Hans"/>
              </w:rPr>
            </w:pPr>
            <w:r>
              <w:rPr>
                <w:rFonts w:ascii="Times New Roman" w:hint="eastAsia"/>
                <w:szCs w:val="24"/>
                <w:lang w:eastAsia="zh-Hans"/>
              </w:rPr>
              <w:t>CSS</w:t>
            </w:r>
            <w:r>
              <w:rPr>
                <w:rFonts w:ascii="Times New Roman" w:hint="eastAsia"/>
                <w:szCs w:val="24"/>
                <w:lang w:eastAsia="zh-Hans"/>
              </w:rPr>
              <w:t>代码能够通过验证</w:t>
            </w:r>
            <w:r>
              <w:rPr>
                <w:rFonts w:ascii="Times New Roman"/>
                <w:szCs w:val="24"/>
                <w:lang w:eastAsia="zh-Hans"/>
              </w:rPr>
              <w:t>[</w:t>
            </w:r>
            <w:r>
              <w:rPr>
                <w:rFonts w:ascii="Times New Roman" w:hint="eastAsia"/>
                <w:szCs w:val="24"/>
                <w:lang w:eastAsia="zh-Hans"/>
              </w:rPr>
              <w:t>每种错误扣</w:t>
            </w:r>
            <w:r>
              <w:rPr>
                <w:rFonts w:ascii="Times New Roman"/>
                <w:szCs w:val="24"/>
                <w:lang w:eastAsia="zh-Hans"/>
              </w:rPr>
              <w:t>0</w:t>
            </w:r>
            <w:r>
              <w:rPr>
                <w:rFonts w:ascii="Times New Roman" w:hint="eastAsia"/>
                <w:szCs w:val="24"/>
                <w:lang w:eastAsia="zh-Hans"/>
              </w:rPr>
              <w:t>.</w:t>
            </w:r>
            <w:r>
              <w:rPr>
                <w:rFonts w:ascii="Times New Roman"/>
                <w:szCs w:val="24"/>
                <w:lang w:eastAsia="zh-Hans"/>
              </w:rPr>
              <w:t>5</w:t>
            </w:r>
            <w:r>
              <w:rPr>
                <w:rFonts w:ascii="Times New Roman" w:hint="eastAsia"/>
                <w:szCs w:val="24"/>
                <w:lang w:eastAsia="zh-Hans"/>
              </w:rPr>
              <w:t>分</w:t>
            </w:r>
            <w:r>
              <w:rPr>
                <w:rFonts w:ascii="Times New Roman"/>
                <w:szCs w:val="24"/>
                <w:lang w:eastAsia="zh-Hans"/>
              </w:rPr>
              <w:t>]</w:t>
            </w:r>
          </w:p>
        </w:tc>
        <w:tc>
          <w:tcPr>
            <w:tcW w:w="1377" w:type="dxa"/>
            <w:vAlign w:val="center"/>
          </w:tcPr>
          <w:p w14:paraId="5EAFD339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</w:t>
            </w:r>
          </w:p>
        </w:tc>
        <w:tc>
          <w:tcPr>
            <w:tcW w:w="1277" w:type="dxa"/>
            <w:vAlign w:val="center"/>
          </w:tcPr>
          <w:p w14:paraId="1A471B35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 w14:paraId="34EB9081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0 - 1</w:t>
            </w:r>
            <w:r>
              <w:rPr>
                <w:rFonts w:ascii="Times New Roman" w:hint="eastAsia"/>
                <w:szCs w:val="24"/>
                <w:lang w:eastAsia="zh-Hans"/>
              </w:rPr>
              <w:t>.</w:t>
            </w:r>
            <w:r>
              <w:rPr>
                <w:rFonts w:ascii="Times New Roman"/>
                <w:szCs w:val="24"/>
                <w:lang w:eastAsia="zh-Hans"/>
              </w:rPr>
              <w:t>5</w:t>
            </w:r>
          </w:p>
        </w:tc>
      </w:tr>
      <w:tr w:rsidR="00D70172" w14:paraId="30412D1D" w14:textId="77777777">
        <w:trPr>
          <w:trHeight w:val="397"/>
          <w:jc w:val="center"/>
        </w:trPr>
        <w:tc>
          <w:tcPr>
            <w:tcW w:w="1659" w:type="dxa"/>
            <w:tcBorders>
              <w:bottom w:val="single" w:sz="12" w:space="0" w:color="000000"/>
            </w:tcBorders>
            <w:vAlign w:val="center"/>
          </w:tcPr>
          <w:p w14:paraId="20474FB7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从零分开始加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  <w:vAlign w:val="center"/>
          </w:tcPr>
          <w:p w14:paraId="6AC9E41D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  <w:lang w:eastAsia="zh-Hans"/>
              </w:rPr>
            </w:pPr>
            <w:r>
              <w:rPr>
                <w:rFonts w:ascii="Times New Roman" w:hint="eastAsia"/>
                <w:szCs w:val="24"/>
                <w:lang w:eastAsia="zh-Hans"/>
              </w:rPr>
              <w:t>CSS</w:t>
            </w:r>
            <w:r>
              <w:rPr>
                <w:rFonts w:ascii="Times New Roman" w:hint="eastAsia"/>
                <w:szCs w:val="24"/>
                <w:lang w:eastAsia="zh-Hans"/>
              </w:rPr>
              <w:t>代码有注释</w:t>
            </w:r>
            <w:r>
              <w:rPr>
                <w:rFonts w:ascii="Times New Roman"/>
                <w:szCs w:val="24"/>
                <w:lang w:eastAsia="zh-Hans"/>
              </w:rPr>
              <w:t>（</w:t>
            </w:r>
            <w:r>
              <w:rPr>
                <w:rFonts w:ascii="Times New Roman"/>
                <w:szCs w:val="24"/>
                <w:lang w:eastAsia="zh-Hans"/>
              </w:rPr>
              <w:t>0</w:t>
            </w:r>
            <w:r>
              <w:rPr>
                <w:rFonts w:ascii="Times New Roman" w:hint="eastAsia"/>
                <w:szCs w:val="24"/>
                <w:lang w:eastAsia="zh-Hans"/>
              </w:rPr>
              <w:t>.</w:t>
            </w:r>
            <w:r>
              <w:rPr>
                <w:rFonts w:ascii="Times New Roman"/>
                <w:szCs w:val="24"/>
                <w:lang w:eastAsia="zh-Hans"/>
              </w:rPr>
              <w:t>5</w:t>
            </w:r>
            <w:r>
              <w:rPr>
                <w:rFonts w:ascii="Times New Roman" w:hint="eastAsia"/>
                <w:szCs w:val="24"/>
                <w:lang w:eastAsia="zh-Hans"/>
              </w:rPr>
              <w:t>分</w:t>
            </w:r>
            <w:r>
              <w:rPr>
                <w:rFonts w:ascii="Times New Roman"/>
                <w:szCs w:val="24"/>
                <w:lang w:eastAsia="zh-Hans"/>
              </w:rPr>
              <w:t>）</w:t>
            </w:r>
          </w:p>
        </w:tc>
        <w:tc>
          <w:tcPr>
            <w:tcW w:w="1377" w:type="dxa"/>
            <w:tcBorders>
              <w:bottom w:val="single" w:sz="12" w:space="0" w:color="000000"/>
            </w:tcBorders>
            <w:vAlign w:val="center"/>
          </w:tcPr>
          <w:p w14:paraId="5E41150F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vAlign w:val="center"/>
          </w:tcPr>
          <w:p w14:paraId="01D1C947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12" w:space="0" w:color="000000"/>
            </w:tcBorders>
            <w:vAlign w:val="center"/>
          </w:tcPr>
          <w:p w14:paraId="682360B0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0 - 0</w:t>
            </w:r>
            <w:r>
              <w:rPr>
                <w:rFonts w:ascii="Times New Roman" w:hint="eastAsia"/>
                <w:szCs w:val="24"/>
                <w:lang w:eastAsia="zh-Hans"/>
              </w:rPr>
              <w:t>.</w:t>
            </w:r>
            <w:r>
              <w:rPr>
                <w:rFonts w:ascii="Times New Roman"/>
                <w:szCs w:val="24"/>
                <w:lang w:eastAsia="zh-Hans"/>
              </w:rPr>
              <w:t>5</w:t>
            </w:r>
          </w:p>
        </w:tc>
      </w:tr>
    </w:tbl>
    <w:p w14:paraId="4F6C6E9A" w14:textId="77777777" w:rsidR="00D70172" w:rsidRDefault="00D70172">
      <w:pPr>
        <w:ind w:firstLine="480"/>
        <w:rPr>
          <w:rFonts w:hAnsi="Times New Roman"/>
        </w:rPr>
      </w:pPr>
    </w:p>
    <w:p w14:paraId="0DDBE536" w14:textId="77777777" w:rsidR="00D70172" w:rsidRDefault="005901BA">
      <w:pPr>
        <w:pStyle w:val="2"/>
        <w:rPr>
          <w:rFonts w:hAnsi="Times New Roman"/>
        </w:rPr>
      </w:pPr>
      <w:bookmarkStart w:id="85" w:name="_Toc25596"/>
      <w:bookmarkStart w:id="86" w:name="_Toc129003074"/>
      <w:bookmarkStart w:id="87" w:name="_Toc57900066"/>
      <w:bookmarkStart w:id="88" w:name="_Toc24815"/>
      <w:r>
        <w:rPr>
          <w:rFonts w:hAnsi="Times New Roman"/>
        </w:rPr>
        <w:t>4.</w:t>
      </w:r>
      <w:r>
        <w:rPr>
          <w:rFonts w:hAnsi="Times New Roman" w:hint="eastAsia"/>
        </w:rPr>
        <w:t>3</w:t>
      </w:r>
      <w:r>
        <w:rPr>
          <w:rFonts w:hAnsi="Times New Roman" w:hint="eastAsia"/>
        </w:rPr>
        <w:t>评分流程说明</w:t>
      </w:r>
      <w:bookmarkEnd w:id="85"/>
      <w:bookmarkEnd w:id="86"/>
      <w:bookmarkEnd w:id="87"/>
      <w:bookmarkEnd w:id="88"/>
    </w:p>
    <w:p w14:paraId="47F5053C" w14:textId="77777777" w:rsidR="00D70172" w:rsidRDefault="005901BA">
      <w:pPr>
        <w:ind w:firstLineChars="0" w:firstLine="420"/>
      </w:pPr>
      <w:bookmarkStart w:id="89" w:name="_Toc481314009"/>
      <w:r>
        <w:rPr>
          <w:rFonts w:hint="eastAsia"/>
        </w:rPr>
        <w:t>在</w:t>
      </w:r>
      <w:r>
        <w:rPr>
          <w:rFonts w:hint="eastAsia"/>
        </w:rPr>
        <w:t>C-1</w:t>
      </w:r>
      <w:r>
        <w:rPr>
          <w:rFonts w:hint="eastAsia"/>
        </w:rPr>
        <w:t>日</w:t>
      </w:r>
      <w:r w:rsidR="00BB0AE0">
        <w:rPr>
          <w:rFonts w:hint="eastAsia"/>
        </w:rPr>
        <w:t>前（含当日）</w:t>
      </w:r>
      <w:r>
        <w:rPr>
          <w:rFonts w:hint="eastAsia"/>
        </w:rPr>
        <w:t>召开裁判会议，进行裁判分组工作并公布评分细则。本项目采用事后结果评分，</w:t>
      </w:r>
      <w:r w:rsidR="003E6FBA">
        <w:rPr>
          <w:rFonts w:hint="eastAsia"/>
        </w:rPr>
        <w:t>在评分日</w:t>
      </w:r>
      <w:r>
        <w:rPr>
          <w:rFonts w:hint="eastAsia"/>
        </w:rPr>
        <w:t>完成所有模块评分工作。</w:t>
      </w:r>
    </w:p>
    <w:p w14:paraId="1DD6A69E" w14:textId="77777777" w:rsidR="00D70172" w:rsidRDefault="00D70172">
      <w:pPr>
        <w:ind w:firstLineChars="0" w:firstLine="0"/>
      </w:pPr>
    </w:p>
    <w:p w14:paraId="4EC2AA61" w14:textId="77777777" w:rsidR="00D70172" w:rsidRPr="00F77AD9" w:rsidRDefault="00D70172">
      <w:pPr>
        <w:pStyle w:val="2"/>
        <w:rPr>
          <w:rFonts w:hAnsi="Times New Roman"/>
        </w:rPr>
      </w:pPr>
    </w:p>
    <w:p w14:paraId="1D0F20CF" w14:textId="77777777" w:rsidR="00D70172" w:rsidRDefault="005901BA">
      <w:pPr>
        <w:pStyle w:val="2"/>
        <w:rPr>
          <w:rFonts w:hAnsi="Times New Roman"/>
        </w:rPr>
      </w:pPr>
      <w:bookmarkStart w:id="90" w:name="_Toc7003"/>
      <w:bookmarkStart w:id="91" w:name="_Toc81"/>
      <w:bookmarkStart w:id="92" w:name="_Toc129003075"/>
      <w:r>
        <w:rPr>
          <w:rFonts w:hAnsi="Times New Roman"/>
        </w:rPr>
        <w:t>4.4</w:t>
      </w:r>
      <w:r>
        <w:rPr>
          <w:rFonts w:hAnsi="Times New Roman" w:hint="eastAsia"/>
        </w:rPr>
        <w:t>成绩排名（并列处理）</w:t>
      </w:r>
      <w:bookmarkEnd w:id="90"/>
      <w:bookmarkEnd w:id="91"/>
      <w:bookmarkEnd w:id="92"/>
    </w:p>
    <w:p w14:paraId="686A694F" w14:textId="77777777" w:rsidR="00D70172" w:rsidRDefault="005901BA">
      <w:pPr>
        <w:ind w:firstLineChars="0" w:firstLine="420"/>
      </w:pPr>
      <w:r>
        <w:rPr>
          <w:rFonts w:hint="eastAsia"/>
        </w:rPr>
        <w:t>当两名选手总成绩并列时，选手排名顺序按照</w:t>
      </w:r>
      <w:r>
        <w:rPr>
          <w:rFonts w:hint="eastAsia"/>
          <w:lang w:eastAsia="zh-Hans"/>
        </w:rPr>
        <w:t>B</w:t>
      </w:r>
      <w:r>
        <w:rPr>
          <w:rFonts w:hint="eastAsia"/>
        </w:rPr>
        <w:t>模块成绩先后顺序排序。</w:t>
      </w:r>
    </w:p>
    <w:p w14:paraId="5556D9CF" w14:textId="77777777" w:rsidR="00D70172" w:rsidRDefault="00D70172">
      <w:pPr>
        <w:ind w:firstLineChars="0" w:firstLine="0"/>
      </w:pPr>
    </w:p>
    <w:p w14:paraId="7FEEB96E" w14:textId="77777777" w:rsidR="00D70172" w:rsidRDefault="005901BA">
      <w:pPr>
        <w:pStyle w:val="1"/>
        <w:spacing w:before="120" w:after="120"/>
      </w:pPr>
      <w:bookmarkStart w:id="93" w:name="_Toc31194"/>
      <w:bookmarkStart w:id="94" w:name="_Toc129003076"/>
      <w:bookmarkStart w:id="95" w:name="_Toc783"/>
      <w:bookmarkStart w:id="96" w:name="_Toc57900067"/>
      <w:r>
        <w:rPr>
          <w:rFonts w:hint="eastAsia"/>
        </w:rPr>
        <w:lastRenderedPageBreak/>
        <w:t>5.</w:t>
      </w:r>
      <w:r>
        <w:rPr>
          <w:rFonts w:hint="eastAsia"/>
        </w:rPr>
        <w:t>项目特别规定</w:t>
      </w:r>
      <w:bookmarkEnd w:id="93"/>
      <w:bookmarkEnd w:id="94"/>
      <w:bookmarkEnd w:id="95"/>
      <w:bookmarkEnd w:id="96"/>
    </w:p>
    <w:p w14:paraId="044CABFF" w14:textId="77777777" w:rsidR="00D70172" w:rsidRDefault="005901BA">
      <w:pPr>
        <w:ind w:firstLineChars="0" w:firstLine="420"/>
      </w:pPr>
      <w:bookmarkStart w:id="97" w:name="_Toc57900068"/>
      <w:bookmarkStart w:id="98" w:name="_Toc28409"/>
      <w:bookmarkStart w:id="99" w:name="_Toc129003077"/>
      <w:bookmarkStart w:id="100" w:name="_Toc18834"/>
      <w:r>
        <w:rPr>
          <w:rFonts w:hint="eastAsia"/>
        </w:rPr>
        <w:t>本项目赛题和配套文件，包括软件环境均为英语。</w:t>
      </w:r>
    </w:p>
    <w:p w14:paraId="0C6F1302" w14:textId="77777777" w:rsidR="00D70172" w:rsidRDefault="005901BA">
      <w:pPr>
        <w:ind w:firstLineChars="0" w:firstLine="420"/>
      </w:pPr>
      <w:r>
        <w:t>（</w:t>
      </w:r>
      <w:r>
        <w:rPr>
          <w:rFonts w:hint="eastAsia"/>
          <w:lang w:eastAsia="zh-Hans"/>
        </w:rPr>
        <w:t>一</w:t>
      </w:r>
      <w:r>
        <w:t>）</w:t>
      </w:r>
      <w:r>
        <w:rPr>
          <w:rFonts w:hint="eastAsia"/>
          <w:lang w:eastAsia="zh-Hans"/>
        </w:rPr>
        <w:t>赛场纪律</w:t>
      </w:r>
    </w:p>
    <w:p w14:paraId="1C38DE23" w14:textId="77777777" w:rsidR="00D70172" w:rsidRDefault="005901BA">
      <w:pPr>
        <w:ind w:firstLineChars="0" w:firstLine="420"/>
      </w:pPr>
      <w:r>
        <w:rPr>
          <w:rFonts w:hint="eastAsia"/>
        </w:rPr>
        <w:t>存在以下情况者，裁判长有权取消该模块成绩：</w:t>
      </w:r>
      <w:r>
        <w:rPr>
          <w:rFonts w:hint="eastAsia"/>
        </w:rPr>
        <w:t xml:space="preserve"> </w:t>
      </w:r>
    </w:p>
    <w:p w14:paraId="4CAEB736" w14:textId="77777777" w:rsidR="00D70172" w:rsidRDefault="005901BA">
      <w:pPr>
        <w:ind w:left="420" w:firstLineChars="0" w:firstLine="420"/>
      </w:pPr>
      <w:r>
        <w:t>1</w:t>
      </w:r>
      <w:r>
        <w:rPr>
          <w:rFonts w:hint="eastAsia"/>
          <w:lang w:eastAsia="zh-Hans"/>
        </w:rPr>
        <w:t>.</w:t>
      </w:r>
      <w:r>
        <w:rPr>
          <w:lang w:eastAsia="zh-Hans"/>
        </w:rPr>
        <w:t xml:space="preserve"> </w:t>
      </w:r>
      <w:r>
        <w:rPr>
          <w:rFonts w:hint="eastAsia"/>
        </w:rPr>
        <w:t>在提交的作品中故意带有公司、个人或组织机构的标记。</w:t>
      </w:r>
      <w:r>
        <w:rPr>
          <w:rFonts w:hint="eastAsia"/>
        </w:rPr>
        <w:t xml:space="preserve"> </w:t>
      </w:r>
    </w:p>
    <w:p w14:paraId="65B76BEE" w14:textId="77777777" w:rsidR="00D70172" w:rsidRDefault="005901BA">
      <w:pPr>
        <w:ind w:left="420" w:firstLineChars="0" w:firstLine="420"/>
      </w:pPr>
      <w:r>
        <w:t>2</w:t>
      </w:r>
      <w:r>
        <w:rPr>
          <w:rFonts w:hint="eastAsia"/>
          <w:lang w:eastAsia="zh-Hans"/>
        </w:rPr>
        <w:t>.</w:t>
      </w:r>
      <w:r>
        <w:rPr>
          <w:lang w:eastAsia="zh-Hans"/>
        </w:rPr>
        <w:t xml:space="preserve"> </w:t>
      </w:r>
      <w:r>
        <w:rPr>
          <w:rFonts w:hint="eastAsia"/>
        </w:rPr>
        <w:t>携带任何有记录内容的纸张等用品到工位上。</w:t>
      </w:r>
      <w:r>
        <w:rPr>
          <w:rFonts w:hint="eastAsia"/>
        </w:rPr>
        <w:t xml:space="preserve"> </w:t>
      </w:r>
    </w:p>
    <w:p w14:paraId="48B47715" w14:textId="77777777" w:rsidR="00D70172" w:rsidRDefault="005901BA">
      <w:pPr>
        <w:ind w:left="420" w:firstLineChars="0" w:firstLine="420"/>
      </w:pPr>
      <w:r>
        <w:t>3</w:t>
      </w:r>
      <w:r>
        <w:rPr>
          <w:rFonts w:hint="eastAsia"/>
          <w:lang w:eastAsia="zh-Hans"/>
        </w:rPr>
        <w:t>.</w:t>
      </w:r>
      <w:r>
        <w:rPr>
          <w:lang w:eastAsia="zh-Hans"/>
        </w:rPr>
        <w:t xml:space="preserve"> </w:t>
      </w:r>
      <w:r>
        <w:rPr>
          <w:rFonts w:hint="eastAsia"/>
        </w:rPr>
        <w:t>竞赛时间截止时不听从裁判结束比赛口令，经提醒后仍继续操作电脑。</w:t>
      </w:r>
      <w:r>
        <w:rPr>
          <w:rFonts w:hint="eastAsia"/>
        </w:rPr>
        <w:t xml:space="preserve"> </w:t>
      </w:r>
    </w:p>
    <w:p w14:paraId="4E493080" w14:textId="77777777" w:rsidR="00D70172" w:rsidRDefault="005901BA">
      <w:pPr>
        <w:ind w:firstLineChars="0" w:firstLine="420"/>
      </w:pPr>
      <w:r>
        <w:rPr>
          <w:rFonts w:hint="eastAsia"/>
        </w:rPr>
        <w:t>存在以下情况者，裁判长有权取消该选手比赛成绩：</w:t>
      </w:r>
      <w:r>
        <w:rPr>
          <w:rFonts w:hint="eastAsia"/>
        </w:rPr>
        <w:t xml:space="preserve"> </w:t>
      </w:r>
    </w:p>
    <w:p w14:paraId="68D69077" w14:textId="77777777" w:rsidR="00D70172" w:rsidRDefault="005901BA">
      <w:pPr>
        <w:ind w:left="420" w:firstLineChars="0" w:firstLine="420"/>
      </w:pPr>
      <w:r>
        <w:t>1</w:t>
      </w:r>
      <w:r>
        <w:rPr>
          <w:rFonts w:hint="eastAsia"/>
          <w:lang w:eastAsia="zh-Hans"/>
        </w:rPr>
        <w:t>.</w:t>
      </w:r>
      <w:r>
        <w:rPr>
          <w:lang w:eastAsia="zh-Hans"/>
        </w:rPr>
        <w:t xml:space="preserve"> </w:t>
      </w:r>
      <w:r>
        <w:rPr>
          <w:rFonts w:hint="eastAsia"/>
        </w:rPr>
        <w:t>考生在比赛过程中将禁止使用的设备带到工位上。</w:t>
      </w:r>
      <w:r>
        <w:rPr>
          <w:rFonts w:hint="eastAsia"/>
        </w:rPr>
        <w:t xml:space="preserve"> </w:t>
      </w:r>
    </w:p>
    <w:p w14:paraId="0A7109A3" w14:textId="77777777" w:rsidR="00D70172" w:rsidRDefault="005901BA">
      <w:pPr>
        <w:ind w:left="420" w:firstLineChars="0" w:firstLine="420"/>
      </w:pPr>
      <w:r>
        <w:t>2</w:t>
      </w:r>
      <w:r>
        <w:rPr>
          <w:rFonts w:hint="eastAsia"/>
          <w:lang w:eastAsia="zh-Hans"/>
        </w:rPr>
        <w:t>.</w:t>
      </w:r>
      <w:r>
        <w:rPr>
          <w:lang w:eastAsia="zh-Hans"/>
        </w:rPr>
        <w:t xml:space="preserve"> </w:t>
      </w:r>
      <w:r>
        <w:rPr>
          <w:rFonts w:hint="eastAsia"/>
        </w:rPr>
        <w:t>在比赛中存在有违诚信道德的事件，经当值裁判记录。</w:t>
      </w:r>
    </w:p>
    <w:p w14:paraId="2D8B74FA" w14:textId="77777777" w:rsidR="00D70172" w:rsidRDefault="00D70172">
      <w:pPr>
        <w:ind w:firstLineChars="0" w:firstLine="420"/>
      </w:pPr>
    </w:p>
    <w:p w14:paraId="5A136E97" w14:textId="77777777" w:rsidR="00D70172" w:rsidRDefault="005901BA">
      <w:pPr>
        <w:pStyle w:val="13"/>
        <w:ind w:left="480" w:firstLineChars="0" w:firstLine="0"/>
      </w:pPr>
      <w:r>
        <w:t>（</w:t>
      </w:r>
      <w:r>
        <w:rPr>
          <w:rFonts w:hint="eastAsia"/>
          <w:lang w:eastAsia="zh-Hans"/>
        </w:rPr>
        <w:t>二</w:t>
      </w:r>
      <w:r>
        <w:t>）</w:t>
      </w:r>
      <w:r>
        <w:rPr>
          <w:rFonts w:hint="eastAsia"/>
          <w:lang w:eastAsia="zh-Hans"/>
        </w:rPr>
        <w:t>异常情况处理说明</w:t>
      </w:r>
    </w:p>
    <w:p w14:paraId="3686738B" w14:textId="77777777" w:rsidR="00D70172" w:rsidRDefault="005901BA">
      <w:pPr>
        <w:ind w:firstLineChars="0" w:firstLine="420"/>
      </w:pPr>
      <w:r>
        <w:rPr>
          <w:rFonts w:hint="eastAsia"/>
        </w:rPr>
        <w:t>如果发生非本人因素引起的软硬件故障且无法立即解决的，裁判应予</w:t>
      </w:r>
      <w:r>
        <w:rPr>
          <w:rFonts w:hint="eastAsia"/>
        </w:rPr>
        <w:t xml:space="preserve"> </w:t>
      </w:r>
      <w:r>
        <w:rPr>
          <w:rFonts w:hint="eastAsia"/>
        </w:rPr>
        <w:t>以记录并根据处理所花费的时间给予补时。</w:t>
      </w:r>
    </w:p>
    <w:p w14:paraId="5F0B696C" w14:textId="77777777" w:rsidR="00D70172" w:rsidRDefault="005901BA">
      <w:pPr>
        <w:ind w:firstLineChars="0" w:firstLine="420"/>
      </w:pPr>
      <w:r>
        <w:rPr>
          <w:rFonts w:hint="eastAsia"/>
        </w:rPr>
        <w:t>如选手在比赛中存在技术问题的争议，以本技术说明与赛题规定为准，文件中未涉及的情况由裁判长组织商议决定。</w:t>
      </w:r>
    </w:p>
    <w:p w14:paraId="53D82A7A" w14:textId="77777777" w:rsidR="00D70172" w:rsidRDefault="005901BA">
      <w:pPr>
        <w:pStyle w:val="1"/>
        <w:spacing w:before="120" w:after="120"/>
        <w:rPr>
          <w:i/>
          <w:szCs w:val="24"/>
        </w:rPr>
      </w:pPr>
      <w:r>
        <w:t>6.</w:t>
      </w:r>
      <w:r>
        <w:rPr>
          <w:rFonts w:hint="eastAsia"/>
        </w:rPr>
        <w:t>竞赛场地与相关设施设备</w:t>
      </w:r>
      <w:bookmarkStart w:id="101" w:name="_Toc481314010"/>
      <w:bookmarkEnd w:id="89"/>
      <w:bookmarkEnd w:id="97"/>
      <w:bookmarkEnd w:id="98"/>
      <w:bookmarkEnd w:id="99"/>
      <w:bookmarkEnd w:id="100"/>
    </w:p>
    <w:p w14:paraId="26E266C9" w14:textId="77777777" w:rsidR="00D70172" w:rsidRDefault="005901BA">
      <w:pPr>
        <w:pStyle w:val="2"/>
        <w:rPr>
          <w:rFonts w:hAnsi="Times New Roman"/>
        </w:rPr>
      </w:pPr>
      <w:bookmarkStart w:id="102" w:name="_Toc28062"/>
      <w:bookmarkStart w:id="103" w:name="_Toc19038"/>
      <w:bookmarkStart w:id="104" w:name="_Toc57900069"/>
      <w:bookmarkStart w:id="105" w:name="_Toc129003078"/>
      <w:r>
        <w:rPr>
          <w:rFonts w:hAnsi="Times New Roman"/>
        </w:rPr>
        <w:t>6</w:t>
      </w:r>
      <w:r>
        <w:rPr>
          <w:rFonts w:hAnsi="Times New Roman" w:hint="eastAsia"/>
        </w:rPr>
        <w:t>.1</w:t>
      </w:r>
      <w:r>
        <w:rPr>
          <w:rFonts w:hAnsi="Times New Roman" w:hint="eastAsia"/>
        </w:rPr>
        <w:t>场地</w:t>
      </w:r>
      <w:r>
        <w:rPr>
          <w:rFonts w:ascii="Times New Roman" w:hint="eastAsia"/>
          <w:szCs w:val="24"/>
        </w:rPr>
        <w:t>设备工具：</w:t>
      </w:r>
      <w:bookmarkEnd w:id="102"/>
      <w:bookmarkEnd w:id="103"/>
      <w:bookmarkEnd w:id="104"/>
      <w:bookmarkEnd w:id="105"/>
    </w:p>
    <w:p w14:paraId="568DE60A" w14:textId="77777777" w:rsidR="00D70172" w:rsidRDefault="005901BA">
      <w:pPr>
        <w:ind w:firstLine="48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（</w:t>
      </w:r>
      <w:r>
        <w:rPr>
          <w:rFonts w:ascii="Times New Roman" w:hint="eastAsia"/>
          <w:i/>
          <w:szCs w:val="24"/>
        </w:rPr>
        <w:t>以每一个选手必须配备</w:t>
      </w:r>
      <w:r>
        <w:rPr>
          <w:rFonts w:ascii="Times New Roman" w:hint="eastAsia"/>
          <w:szCs w:val="24"/>
        </w:rPr>
        <w:t>）</w:t>
      </w:r>
    </w:p>
    <w:tbl>
      <w:tblPr>
        <w:tblW w:w="8522" w:type="dxa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2243"/>
        <w:gridCol w:w="1964"/>
        <w:gridCol w:w="1540"/>
        <w:gridCol w:w="1544"/>
      </w:tblGrid>
      <w:tr w:rsidR="00D70172" w14:paraId="500FB014" w14:textId="77777777">
        <w:trPr>
          <w:trHeight w:val="397"/>
        </w:trPr>
        <w:tc>
          <w:tcPr>
            <w:tcW w:w="1231" w:type="dxa"/>
            <w:vAlign w:val="center"/>
          </w:tcPr>
          <w:p w14:paraId="1CBEF03E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2243" w:type="dxa"/>
            <w:vAlign w:val="center"/>
          </w:tcPr>
          <w:p w14:paraId="64132F7F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主体设备名称</w:t>
            </w:r>
          </w:p>
        </w:tc>
        <w:tc>
          <w:tcPr>
            <w:tcW w:w="1964" w:type="dxa"/>
            <w:vAlign w:val="center"/>
          </w:tcPr>
          <w:p w14:paraId="4F120516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型号</w:t>
            </w:r>
          </w:p>
        </w:tc>
        <w:tc>
          <w:tcPr>
            <w:tcW w:w="1540" w:type="dxa"/>
            <w:vAlign w:val="center"/>
          </w:tcPr>
          <w:p w14:paraId="0159F0B1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单位</w:t>
            </w:r>
          </w:p>
        </w:tc>
        <w:tc>
          <w:tcPr>
            <w:tcW w:w="1544" w:type="dxa"/>
            <w:vAlign w:val="center"/>
          </w:tcPr>
          <w:p w14:paraId="727365A7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数量</w:t>
            </w:r>
          </w:p>
        </w:tc>
      </w:tr>
      <w:tr w:rsidR="00D70172" w14:paraId="53189F88" w14:textId="77777777">
        <w:trPr>
          <w:trHeight w:val="397"/>
        </w:trPr>
        <w:tc>
          <w:tcPr>
            <w:tcW w:w="1231" w:type="dxa"/>
            <w:vAlign w:val="center"/>
          </w:tcPr>
          <w:p w14:paraId="04E2D0C0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</w:t>
            </w:r>
          </w:p>
        </w:tc>
        <w:tc>
          <w:tcPr>
            <w:tcW w:w="2243" w:type="dxa"/>
            <w:vAlign w:val="center"/>
          </w:tcPr>
          <w:p w14:paraId="0C6F154B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开发用主机</w:t>
            </w:r>
          </w:p>
        </w:tc>
        <w:tc>
          <w:tcPr>
            <w:tcW w:w="1964" w:type="dxa"/>
            <w:vAlign w:val="center"/>
          </w:tcPr>
          <w:p w14:paraId="1C9092EC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台式</w:t>
            </w:r>
          </w:p>
        </w:tc>
        <w:tc>
          <w:tcPr>
            <w:tcW w:w="1540" w:type="dxa"/>
          </w:tcPr>
          <w:p w14:paraId="716135CF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台</w:t>
            </w:r>
          </w:p>
        </w:tc>
        <w:tc>
          <w:tcPr>
            <w:tcW w:w="1544" w:type="dxa"/>
            <w:vAlign w:val="center"/>
          </w:tcPr>
          <w:p w14:paraId="395A2A61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1</w:t>
            </w:r>
          </w:p>
        </w:tc>
      </w:tr>
      <w:tr w:rsidR="00D70172" w14:paraId="605295DC" w14:textId="77777777">
        <w:trPr>
          <w:trHeight w:val="397"/>
        </w:trPr>
        <w:tc>
          <w:tcPr>
            <w:tcW w:w="1231" w:type="dxa"/>
            <w:vAlign w:val="center"/>
          </w:tcPr>
          <w:p w14:paraId="72AD0B81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</w:t>
            </w:r>
          </w:p>
        </w:tc>
        <w:tc>
          <w:tcPr>
            <w:tcW w:w="2243" w:type="dxa"/>
            <w:vAlign w:val="center"/>
          </w:tcPr>
          <w:p w14:paraId="739F51AA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显示器</w:t>
            </w:r>
          </w:p>
        </w:tc>
        <w:tc>
          <w:tcPr>
            <w:tcW w:w="1964" w:type="dxa"/>
            <w:vAlign w:val="center"/>
          </w:tcPr>
          <w:p w14:paraId="420CE610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FullHD</w:t>
            </w:r>
          </w:p>
        </w:tc>
        <w:tc>
          <w:tcPr>
            <w:tcW w:w="1540" w:type="dxa"/>
          </w:tcPr>
          <w:p w14:paraId="03E2BEAB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台</w:t>
            </w:r>
          </w:p>
        </w:tc>
        <w:tc>
          <w:tcPr>
            <w:tcW w:w="1544" w:type="dxa"/>
            <w:vAlign w:val="center"/>
          </w:tcPr>
          <w:p w14:paraId="2CB96B35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1</w:t>
            </w:r>
          </w:p>
        </w:tc>
      </w:tr>
      <w:tr w:rsidR="00D70172" w14:paraId="6CAE7AE2" w14:textId="77777777">
        <w:trPr>
          <w:trHeight w:val="397"/>
        </w:trPr>
        <w:tc>
          <w:tcPr>
            <w:tcW w:w="1231" w:type="dxa"/>
            <w:vAlign w:val="center"/>
          </w:tcPr>
          <w:p w14:paraId="5B4C0F4F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</w:t>
            </w:r>
          </w:p>
        </w:tc>
        <w:tc>
          <w:tcPr>
            <w:tcW w:w="2243" w:type="dxa"/>
            <w:vAlign w:val="center"/>
          </w:tcPr>
          <w:p w14:paraId="0FF4233E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键盘</w:t>
            </w:r>
          </w:p>
        </w:tc>
        <w:tc>
          <w:tcPr>
            <w:tcW w:w="1964" w:type="dxa"/>
            <w:vAlign w:val="center"/>
          </w:tcPr>
          <w:p w14:paraId="23F8B753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美式</w:t>
            </w:r>
          </w:p>
        </w:tc>
        <w:tc>
          <w:tcPr>
            <w:tcW w:w="1540" w:type="dxa"/>
          </w:tcPr>
          <w:p w14:paraId="179DAEAA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个</w:t>
            </w:r>
          </w:p>
        </w:tc>
        <w:tc>
          <w:tcPr>
            <w:tcW w:w="1544" w:type="dxa"/>
            <w:vAlign w:val="center"/>
          </w:tcPr>
          <w:p w14:paraId="17427C7D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1</w:t>
            </w:r>
          </w:p>
        </w:tc>
      </w:tr>
      <w:tr w:rsidR="00D70172" w14:paraId="5932775B" w14:textId="77777777">
        <w:trPr>
          <w:trHeight w:val="397"/>
        </w:trPr>
        <w:tc>
          <w:tcPr>
            <w:tcW w:w="1231" w:type="dxa"/>
            <w:vAlign w:val="center"/>
          </w:tcPr>
          <w:p w14:paraId="7CAD2822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4</w:t>
            </w:r>
          </w:p>
        </w:tc>
        <w:tc>
          <w:tcPr>
            <w:tcW w:w="2243" w:type="dxa"/>
            <w:vAlign w:val="center"/>
          </w:tcPr>
          <w:p w14:paraId="19E9A042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鼠标</w:t>
            </w:r>
          </w:p>
        </w:tc>
        <w:tc>
          <w:tcPr>
            <w:tcW w:w="1964" w:type="dxa"/>
            <w:vAlign w:val="center"/>
          </w:tcPr>
          <w:p w14:paraId="32B5B9DA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三键光电</w:t>
            </w:r>
          </w:p>
        </w:tc>
        <w:tc>
          <w:tcPr>
            <w:tcW w:w="1540" w:type="dxa"/>
          </w:tcPr>
          <w:p w14:paraId="00A7AAAE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个</w:t>
            </w:r>
          </w:p>
        </w:tc>
        <w:tc>
          <w:tcPr>
            <w:tcW w:w="1544" w:type="dxa"/>
            <w:vAlign w:val="center"/>
          </w:tcPr>
          <w:p w14:paraId="3B4B7774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1</w:t>
            </w:r>
          </w:p>
        </w:tc>
      </w:tr>
    </w:tbl>
    <w:p w14:paraId="0019B7AD" w14:textId="77777777" w:rsidR="00D70172" w:rsidRDefault="00D70172">
      <w:pPr>
        <w:ind w:firstLineChars="0" w:firstLine="0"/>
        <w:rPr>
          <w:rFonts w:ascii="Times New Roman" w:hAnsi="Times New Roman"/>
          <w:sz w:val="28"/>
          <w:szCs w:val="28"/>
        </w:rPr>
      </w:pPr>
    </w:p>
    <w:p w14:paraId="75A8249D" w14:textId="77777777" w:rsidR="00D70172" w:rsidRDefault="005901BA">
      <w:pPr>
        <w:pStyle w:val="a0"/>
        <w:rPr>
          <w:rFonts w:ascii="Times New Roman" w:hAnsi="Times New Roman"/>
          <w:sz w:val="28"/>
          <w:szCs w:val="28"/>
          <w:lang w:eastAsia="zh-Hans"/>
        </w:rPr>
      </w:pPr>
      <w:r>
        <w:rPr>
          <w:rFonts w:ascii="Times New Roman" w:hAnsi="Times New Roman" w:hint="eastAsia"/>
          <w:sz w:val="28"/>
          <w:szCs w:val="28"/>
          <w:lang w:eastAsia="zh-Hans"/>
        </w:rPr>
        <w:t>选手用比赛主机配置</w:t>
      </w:r>
    </w:p>
    <w:tbl>
      <w:tblPr>
        <w:tblW w:w="8509" w:type="dxa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669"/>
        <w:gridCol w:w="2509"/>
        <w:gridCol w:w="3100"/>
      </w:tblGrid>
      <w:tr w:rsidR="00D70172" w14:paraId="53DA42A0" w14:textId="77777777">
        <w:trPr>
          <w:trHeight w:val="397"/>
        </w:trPr>
        <w:tc>
          <w:tcPr>
            <w:tcW w:w="1231" w:type="dxa"/>
            <w:vAlign w:val="center"/>
          </w:tcPr>
          <w:p w14:paraId="4E9180CA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669" w:type="dxa"/>
            <w:vAlign w:val="center"/>
          </w:tcPr>
          <w:p w14:paraId="3F06A045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硬件</w:t>
            </w:r>
          </w:p>
        </w:tc>
        <w:tc>
          <w:tcPr>
            <w:tcW w:w="2509" w:type="dxa"/>
            <w:vAlign w:val="center"/>
          </w:tcPr>
          <w:p w14:paraId="7C3F5D91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型号</w:t>
            </w:r>
          </w:p>
        </w:tc>
        <w:tc>
          <w:tcPr>
            <w:tcW w:w="3100" w:type="dxa"/>
            <w:vAlign w:val="center"/>
          </w:tcPr>
          <w:p w14:paraId="25F57019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参数</w:t>
            </w:r>
          </w:p>
        </w:tc>
      </w:tr>
      <w:tr w:rsidR="00D70172" w14:paraId="751F3D3C" w14:textId="77777777">
        <w:trPr>
          <w:trHeight w:val="397"/>
        </w:trPr>
        <w:tc>
          <w:tcPr>
            <w:tcW w:w="1231" w:type="dxa"/>
            <w:vAlign w:val="center"/>
          </w:tcPr>
          <w:p w14:paraId="773AE244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</w:t>
            </w:r>
          </w:p>
        </w:tc>
        <w:tc>
          <w:tcPr>
            <w:tcW w:w="1669" w:type="dxa"/>
            <w:vAlign w:val="center"/>
          </w:tcPr>
          <w:p w14:paraId="29074B5B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CPU</w:t>
            </w:r>
          </w:p>
        </w:tc>
        <w:tc>
          <w:tcPr>
            <w:tcW w:w="2509" w:type="dxa"/>
            <w:vAlign w:val="center"/>
          </w:tcPr>
          <w:p w14:paraId="17E2B741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In</w:t>
            </w:r>
            <w:r>
              <w:rPr>
                <w:rFonts w:ascii="宋体" w:hAnsi="宋体"/>
                <w:szCs w:val="24"/>
                <w:lang w:eastAsia="zh-Hans"/>
              </w:rPr>
              <w:t>tel Core i7</w:t>
            </w:r>
          </w:p>
        </w:tc>
        <w:tc>
          <w:tcPr>
            <w:tcW w:w="3100" w:type="dxa"/>
          </w:tcPr>
          <w:p w14:paraId="6F9D003E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 xml:space="preserve">2.5 </w:t>
            </w:r>
            <w:r>
              <w:rPr>
                <w:rFonts w:ascii="宋体" w:hAnsi="宋体" w:hint="eastAsia"/>
                <w:szCs w:val="24"/>
                <w:lang w:eastAsia="zh-Hans"/>
              </w:rPr>
              <w:t>GHz以上</w:t>
            </w:r>
          </w:p>
        </w:tc>
      </w:tr>
      <w:tr w:rsidR="00D70172" w14:paraId="6CA6D7AF" w14:textId="77777777">
        <w:trPr>
          <w:trHeight w:val="397"/>
        </w:trPr>
        <w:tc>
          <w:tcPr>
            <w:tcW w:w="1231" w:type="dxa"/>
            <w:vAlign w:val="center"/>
          </w:tcPr>
          <w:p w14:paraId="4A7D2A98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lastRenderedPageBreak/>
              <w:t>2</w:t>
            </w:r>
          </w:p>
        </w:tc>
        <w:tc>
          <w:tcPr>
            <w:tcW w:w="1669" w:type="dxa"/>
            <w:vAlign w:val="center"/>
          </w:tcPr>
          <w:p w14:paraId="3ED7F68A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内存</w:t>
            </w:r>
          </w:p>
        </w:tc>
        <w:tc>
          <w:tcPr>
            <w:tcW w:w="2509" w:type="dxa"/>
            <w:vAlign w:val="center"/>
          </w:tcPr>
          <w:p w14:paraId="7E19E67E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DDR</w:t>
            </w:r>
            <w:r>
              <w:rPr>
                <w:rFonts w:ascii="宋体" w:hAnsi="宋体"/>
                <w:szCs w:val="24"/>
                <w:lang w:eastAsia="zh-Hans"/>
              </w:rPr>
              <w:t>3</w:t>
            </w:r>
            <w:r>
              <w:rPr>
                <w:rFonts w:ascii="宋体" w:hAnsi="宋体" w:hint="eastAsia"/>
                <w:szCs w:val="24"/>
                <w:lang w:eastAsia="zh-Hans"/>
              </w:rPr>
              <w:t>及以上</w:t>
            </w:r>
          </w:p>
        </w:tc>
        <w:tc>
          <w:tcPr>
            <w:tcW w:w="3100" w:type="dxa"/>
          </w:tcPr>
          <w:p w14:paraId="42AC7239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16</w:t>
            </w:r>
            <w:r>
              <w:rPr>
                <w:rFonts w:ascii="宋体" w:hAnsi="宋体" w:hint="eastAsia"/>
                <w:szCs w:val="24"/>
                <w:lang w:eastAsia="zh-Hans"/>
              </w:rPr>
              <w:t>GB</w:t>
            </w:r>
          </w:p>
        </w:tc>
      </w:tr>
      <w:tr w:rsidR="00D70172" w14:paraId="635BDF33" w14:textId="77777777">
        <w:trPr>
          <w:trHeight w:val="397"/>
        </w:trPr>
        <w:tc>
          <w:tcPr>
            <w:tcW w:w="1231" w:type="dxa"/>
            <w:vAlign w:val="center"/>
          </w:tcPr>
          <w:p w14:paraId="57AD52C1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</w:t>
            </w:r>
          </w:p>
        </w:tc>
        <w:tc>
          <w:tcPr>
            <w:tcW w:w="1669" w:type="dxa"/>
            <w:vAlign w:val="center"/>
          </w:tcPr>
          <w:p w14:paraId="2F4C8B75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硬盘</w:t>
            </w:r>
          </w:p>
        </w:tc>
        <w:tc>
          <w:tcPr>
            <w:tcW w:w="2509" w:type="dxa"/>
            <w:vAlign w:val="center"/>
          </w:tcPr>
          <w:p w14:paraId="268EDD13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SATA</w:t>
            </w:r>
          </w:p>
        </w:tc>
        <w:tc>
          <w:tcPr>
            <w:tcW w:w="3100" w:type="dxa"/>
          </w:tcPr>
          <w:p w14:paraId="51C3E603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提供不少于 20GB 的可用临时硬盘空间</w:t>
            </w:r>
          </w:p>
        </w:tc>
      </w:tr>
    </w:tbl>
    <w:p w14:paraId="568E86C3" w14:textId="77777777" w:rsidR="00D70172" w:rsidRDefault="00D70172">
      <w:pPr>
        <w:pStyle w:val="a0"/>
        <w:rPr>
          <w:rFonts w:ascii="Times New Roman" w:hAnsi="Times New Roman"/>
          <w:sz w:val="28"/>
          <w:szCs w:val="28"/>
          <w:lang w:eastAsia="zh-Hans"/>
        </w:rPr>
      </w:pPr>
    </w:p>
    <w:p w14:paraId="34D4BB83" w14:textId="77777777" w:rsidR="00D70172" w:rsidRDefault="005901BA">
      <w:pPr>
        <w:pStyle w:val="a0"/>
        <w:rPr>
          <w:rFonts w:ascii="Times New Roman" w:hAnsi="Times New Roman"/>
          <w:sz w:val="28"/>
          <w:szCs w:val="28"/>
          <w:lang w:eastAsia="zh-Hans"/>
        </w:rPr>
      </w:pPr>
      <w:r>
        <w:rPr>
          <w:rFonts w:ascii="Times New Roman" w:hAnsi="Times New Roman" w:hint="eastAsia"/>
          <w:sz w:val="28"/>
          <w:szCs w:val="28"/>
          <w:lang w:eastAsia="zh-Hans"/>
        </w:rPr>
        <w:t>开发服务器配置</w:t>
      </w:r>
      <w:r>
        <w:rPr>
          <w:rFonts w:ascii="Times New Roman" w:hAnsi="Times New Roman"/>
          <w:sz w:val="28"/>
          <w:szCs w:val="28"/>
          <w:lang w:eastAsia="zh-Hans"/>
        </w:rPr>
        <w:t>（</w:t>
      </w:r>
      <w:r>
        <w:rPr>
          <w:rFonts w:ascii="Times New Roman" w:hAnsi="Times New Roman" w:hint="eastAsia"/>
          <w:sz w:val="28"/>
          <w:szCs w:val="28"/>
          <w:lang w:eastAsia="zh-Hans"/>
        </w:rPr>
        <w:t>共享</w:t>
      </w:r>
      <w:r>
        <w:rPr>
          <w:rFonts w:ascii="Times New Roman" w:hAnsi="Times New Roman"/>
          <w:sz w:val="28"/>
          <w:szCs w:val="28"/>
          <w:lang w:eastAsia="zh-Hans"/>
        </w:rPr>
        <w:t>）</w:t>
      </w:r>
    </w:p>
    <w:tbl>
      <w:tblPr>
        <w:tblW w:w="8509" w:type="dxa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669"/>
        <w:gridCol w:w="2509"/>
        <w:gridCol w:w="3100"/>
      </w:tblGrid>
      <w:tr w:rsidR="00D70172" w14:paraId="2486158C" w14:textId="77777777">
        <w:trPr>
          <w:trHeight w:val="397"/>
        </w:trPr>
        <w:tc>
          <w:tcPr>
            <w:tcW w:w="1231" w:type="dxa"/>
            <w:vAlign w:val="center"/>
          </w:tcPr>
          <w:p w14:paraId="602A4DCE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669" w:type="dxa"/>
            <w:vAlign w:val="center"/>
          </w:tcPr>
          <w:p w14:paraId="51F7C109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硬件</w:t>
            </w:r>
          </w:p>
        </w:tc>
        <w:tc>
          <w:tcPr>
            <w:tcW w:w="2509" w:type="dxa"/>
            <w:vAlign w:val="center"/>
          </w:tcPr>
          <w:p w14:paraId="28B55102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型号</w:t>
            </w:r>
          </w:p>
        </w:tc>
        <w:tc>
          <w:tcPr>
            <w:tcW w:w="3100" w:type="dxa"/>
            <w:vAlign w:val="center"/>
          </w:tcPr>
          <w:p w14:paraId="4EF1924B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参数</w:t>
            </w:r>
          </w:p>
        </w:tc>
      </w:tr>
      <w:tr w:rsidR="00D70172" w14:paraId="33447EC8" w14:textId="77777777">
        <w:trPr>
          <w:trHeight w:val="397"/>
        </w:trPr>
        <w:tc>
          <w:tcPr>
            <w:tcW w:w="1231" w:type="dxa"/>
            <w:vAlign w:val="center"/>
          </w:tcPr>
          <w:p w14:paraId="46F56E95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</w:t>
            </w:r>
          </w:p>
        </w:tc>
        <w:tc>
          <w:tcPr>
            <w:tcW w:w="1669" w:type="dxa"/>
            <w:vAlign w:val="center"/>
          </w:tcPr>
          <w:p w14:paraId="50A011FC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CPU</w:t>
            </w:r>
          </w:p>
        </w:tc>
        <w:tc>
          <w:tcPr>
            <w:tcW w:w="2509" w:type="dxa"/>
            <w:vAlign w:val="center"/>
          </w:tcPr>
          <w:p w14:paraId="27DED1CE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Intel Xeon</w:t>
            </w:r>
          </w:p>
        </w:tc>
        <w:tc>
          <w:tcPr>
            <w:tcW w:w="3100" w:type="dxa"/>
          </w:tcPr>
          <w:p w14:paraId="2A239CD6" w14:textId="77777777" w:rsidR="00D70172" w:rsidRDefault="005901BA">
            <w:pPr>
              <w:widowControl/>
              <w:ind w:firstLine="48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</w:rPr>
              <w:t xml:space="preserve">12 核 </w:t>
            </w:r>
            <w:r>
              <w:rPr>
                <w:rFonts w:ascii="宋体" w:hAnsi="宋体"/>
                <w:szCs w:val="24"/>
              </w:rPr>
              <w:t xml:space="preserve">2.0GHz </w:t>
            </w:r>
            <w:r>
              <w:rPr>
                <w:rFonts w:ascii="宋体" w:hAnsi="宋体" w:hint="eastAsia"/>
                <w:szCs w:val="24"/>
              </w:rPr>
              <w:t>以上</w:t>
            </w:r>
          </w:p>
        </w:tc>
      </w:tr>
      <w:tr w:rsidR="00D70172" w14:paraId="733B33E9" w14:textId="77777777">
        <w:trPr>
          <w:trHeight w:val="397"/>
        </w:trPr>
        <w:tc>
          <w:tcPr>
            <w:tcW w:w="1231" w:type="dxa"/>
            <w:vAlign w:val="center"/>
          </w:tcPr>
          <w:p w14:paraId="65C08B9B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</w:t>
            </w:r>
          </w:p>
        </w:tc>
        <w:tc>
          <w:tcPr>
            <w:tcW w:w="1669" w:type="dxa"/>
            <w:vAlign w:val="center"/>
          </w:tcPr>
          <w:p w14:paraId="26B8A80E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内存</w:t>
            </w:r>
          </w:p>
        </w:tc>
        <w:tc>
          <w:tcPr>
            <w:tcW w:w="2509" w:type="dxa"/>
            <w:vAlign w:val="center"/>
          </w:tcPr>
          <w:p w14:paraId="1513E666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服务器内存</w:t>
            </w:r>
          </w:p>
        </w:tc>
        <w:tc>
          <w:tcPr>
            <w:tcW w:w="3100" w:type="dxa"/>
          </w:tcPr>
          <w:p w14:paraId="377A8B35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32</w:t>
            </w:r>
            <w:r>
              <w:rPr>
                <w:rFonts w:ascii="宋体" w:hAnsi="宋体" w:hint="eastAsia"/>
                <w:szCs w:val="24"/>
                <w:lang w:eastAsia="zh-Hans"/>
              </w:rPr>
              <w:t>GB以上</w:t>
            </w:r>
          </w:p>
        </w:tc>
      </w:tr>
      <w:tr w:rsidR="00D70172" w14:paraId="5A547152" w14:textId="77777777">
        <w:trPr>
          <w:trHeight w:val="397"/>
        </w:trPr>
        <w:tc>
          <w:tcPr>
            <w:tcW w:w="1231" w:type="dxa"/>
            <w:vAlign w:val="center"/>
          </w:tcPr>
          <w:p w14:paraId="414372AC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</w:t>
            </w:r>
          </w:p>
        </w:tc>
        <w:tc>
          <w:tcPr>
            <w:tcW w:w="1669" w:type="dxa"/>
            <w:vAlign w:val="center"/>
          </w:tcPr>
          <w:p w14:paraId="5393023B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硬盘</w:t>
            </w:r>
          </w:p>
        </w:tc>
        <w:tc>
          <w:tcPr>
            <w:tcW w:w="2509" w:type="dxa"/>
            <w:vAlign w:val="center"/>
          </w:tcPr>
          <w:p w14:paraId="49C971CB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SSD or SAS (Raid5）</w:t>
            </w:r>
          </w:p>
        </w:tc>
        <w:tc>
          <w:tcPr>
            <w:tcW w:w="3100" w:type="dxa"/>
          </w:tcPr>
          <w:p w14:paraId="501F42D9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每位选手目录提供不少于 10GB 的可用空间</w:t>
            </w:r>
          </w:p>
        </w:tc>
      </w:tr>
    </w:tbl>
    <w:p w14:paraId="748C459B" w14:textId="77777777" w:rsidR="00D70172" w:rsidRDefault="00D70172">
      <w:pPr>
        <w:pStyle w:val="a0"/>
        <w:rPr>
          <w:rFonts w:ascii="Times New Roman" w:hAnsi="Times New Roman"/>
          <w:sz w:val="28"/>
          <w:szCs w:val="28"/>
          <w:lang w:eastAsia="zh-Hans"/>
        </w:rPr>
      </w:pPr>
    </w:p>
    <w:p w14:paraId="44573DF3" w14:textId="77777777" w:rsidR="00D70172" w:rsidRDefault="005901BA">
      <w:pPr>
        <w:pStyle w:val="a0"/>
        <w:rPr>
          <w:rFonts w:ascii="Times New Roman" w:hAnsi="Times New Roman"/>
          <w:sz w:val="28"/>
          <w:szCs w:val="28"/>
          <w:lang w:eastAsia="zh-Hans"/>
        </w:rPr>
      </w:pPr>
      <w:r>
        <w:rPr>
          <w:rFonts w:ascii="Times New Roman" w:hAnsi="Times New Roman" w:hint="eastAsia"/>
          <w:sz w:val="28"/>
          <w:szCs w:val="28"/>
          <w:lang w:eastAsia="zh-Hans"/>
        </w:rPr>
        <w:t>附表</w:t>
      </w:r>
      <w:r>
        <w:rPr>
          <w:rFonts w:ascii="Times New Roman" w:hAnsi="Times New Roman"/>
          <w:sz w:val="28"/>
          <w:szCs w:val="28"/>
          <w:lang w:eastAsia="zh-Hans"/>
        </w:rPr>
        <w:t>：</w:t>
      </w:r>
      <w:r>
        <w:rPr>
          <w:rFonts w:ascii="Times New Roman" w:hAnsi="Times New Roman" w:hint="eastAsia"/>
          <w:sz w:val="28"/>
          <w:szCs w:val="28"/>
          <w:lang w:eastAsia="zh-Hans"/>
        </w:rPr>
        <w:t>选手机软件环境</w:t>
      </w:r>
      <w:r>
        <w:rPr>
          <w:rFonts w:ascii="Times New Roman" w:hAnsi="Times New Roman"/>
          <w:sz w:val="28"/>
          <w:szCs w:val="28"/>
          <w:lang w:eastAsia="zh-Hans"/>
        </w:rPr>
        <w:t>（</w:t>
      </w:r>
      <w:r>
        <w:rPr>
          <w:rFonts w:ascii="Times New Roman" w:hAnsi="Times New Roman" w:hint="eastAsia"/>
          <w:sz w:val="28"/>
          <w:szCs w:val="28"/>
          <w:lang w:eastAsia="zh-Hans"/>
        </w:rPr>
        <w:t>所有软件均为英文版</w:t>
      </w:r>
      <w:r>
        <w:rPr>
          <w:rFonts w:ascii="Times New Roman" w:hAnsi="Times New Roman"/>
          <w:sz w:val="28"/>
          <w:szCs w:val="28"/>
          <w:lang w:eastAsia="zh-Hans"/>
        </w:rPr>
        <w:t>）</w:t>
      </w:r>
    </w:p>
    <w:tbl>
      <w:tblPr>
        <w:tblW w:w="8552" w:type="dxa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2827"/>
        <w:gridCol w:w="2101"/>
        <w:gridCol w:w="2168"/>
      </w:tblGrid>
      <w:tr w:rsidR="00D70172" w14:paraId="309F71F5" w14:textId="77777777">
        <w:trPr>
          <w:trHeight w:val="397"/>
        </w:trPr>
        <w:tc>
          <w:tcPr>
            <w:tcW w:w="1456" w:type="dxa"/>
            <w:vAlign w:val="center"/>
          </w:tcPr>
          <w:p w14:paraId="61F069D1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类别</w:t>
            </w:r>
          </w:p>
        </w:tc>
        <w:tc>
          <w:tcPr>
            <w:tcW w:w="2827" w:type="dxa"/>
            <w:vAlign w:val="center"/>
          </w:tcPr>
          <w:p w14:paraId="5F186F42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名称</w:t>
            </w:r>
          </w:p>
        </w:tc>
        <w:tc>
          <w:tcPr>
            <w:tcW w:w="2101" w:type="dxa"/>
            <w:vAlign w:val="center"/>
          </w:tcPr>
          <w:p w14:paraId="47712C3D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版本</w:t>
            </w:r>
          </w:p>
        </w:tc>
        <w:tc>
          <w:tcPr>
            <w:tcW w:w="2168" w:type="dxa"/>
            <w:vAlign w:val="center"/>
          </w:tcPr>
          <w:p w14:paraId="5BBB0443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备注</w:t>
            </w:r>
          </w:p>
        </w:tc>
      </w:tr>
      <w:tr w:rsidR="00D70172" w14:paraId="3A96B14C" w14:textId="77777777">
        <w:trPr>
          <w:trHeight w:val="397"/>
        </w:trPr>
        <w:tc>
          <w:tcPr>
            <w:tcW w:w="1456" w:type="dxa"/>
            <w:vAlign w:val="center"/>
          </w:tcPr>
          <w:p w14:paraId="6FE381E4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操作系统</w:t>
            </w:r>
          </w:p>
        </w:tc>
        <w:tc>
          <w:tcPr>
            <w:tcW w:w="2827" w:type="dxa"/>
            <w:vAlign w:val="center"/>
          </w:tcPr>
          <w:p w14:paraId="05FB0962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Windows</w:t>
            </w:r>
            <w:r>
              <w:rPr>
                <w:rFonts w:ascii="宋体" w:hAnsi="宋体"/>
                <w:szCs w:val="24"/>
                <w:lang w:eastAsia="zh-Hans"/>
              </w:rPr>
              <w:t>10</w:t>
            </w:r>
          </w:p>
        </w:tc>
        <w:tc>
          <w:tcPr>
            <w:tcW w:w="2101" w:type="dxa"/>
            <w:vAlign w:val="center"/>
          </w:tcPr>
          <w:p w14:paraId="0AA3AA54" w14:textId="77777777" w:rsidR="00D70172" w:rsidRDefault="005901BA">
            <w:pPr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Windows</w:t>
            </w:r>
            <w:r>
              <w:rPr>
                <w:rFonts w:ascii="宋体" w:hAnsi="宋体"/>
                <w:szCs w:val="24"/>
                <w:lang w:eastAsia="zh-Hans"/>
              </w:rPr>
              <w:t>10(EN)</w:t>
            </w:r>
          </w:p>
        </w:tc>
        <w:tc>
          <w:tcPr>
            <w:tcW w:w="2168" w:type="dxa"/>
          </w:tcPr>
          <w:p w14:paraId="43CA150F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</w:tr>
      <w:tr w:rsidR="00D70172" w14:paraId="441166BD" w14:textId="77777777">
        <w:trPr>
          <w:trHeight w:val="397"/>
        </w:trPr>
        <w:tc>
          <w:tcPr>
            <w:tcW w:w="1456" w:type="dxa"/>
            <w:vMerge w:val="restart"/>
            <w:vAlign w:val="center"/>
          </w:tcPr>
          <w:p w14:paraId="421C8A13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开发工具</w:t>
            </w:r>
          </w:p>
        </w:tc>
        <w:tc>
          <w:tcPr>
            <w:tcW w:w="2827" w:type="dxa"/>
            <w:vAlign w:val="center"/>
          </w:tcPr>
          <w:p w14:paraId="5BE9D018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XAMPP</w:t>
            </w:r>
          </w:p>
        </w:tc>
        <w:tc>
          <w:tcPr>
            <w:tcW w:w="2101" w:type="dxa"/>
            <w:vAlign w:val="center"/>
          </w:tcPr>
          <w:p w14:paraId="33E116B7" w14:textId="77777777" w:rsidR="00D70172" w:rsidRDefault="005901BA">
            <w:pPr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8.0 or upper</w:t>
            </w:r>
          </w:p>
        </w:tc>
        <w:tc>
          <w:tcPr>
            <w:tcW w:w="2168" w:type="dxa"/>
          </w:tcPr>
          <w:p w14:paraId="5D3136D5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</w:tr>
      <w:tr w:rsidR="00D70172" w14:paraId="192B1853" w14:textId="77777777">
        <w:trPr>
          <w:trHeight w:val="397"/>
        </w:trPr>
        <w:tc>
          <w:tcPr>
            <w:tcW w:w="1456" w:type="dxa"/>
            <w:vMerge/>
            <w:vAlign w:val="center"/>
          </w:tcPr>
          <w:p w14:paraId="6A9F46EF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  <w:tc>
          <w:tcPr>
            <w:tcW w:w="2827" w:type="dxa"/>
            <w:vAlign w:val="center"/>
          </w:tcPr>
          <w:p w14:paraId="7B713CB3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Adobe Photoshop</w:t>
            </w:r>
          </w:p>
        </w:tc>
        <w:tc>
          <w:tcPr>
            <w:tcW w:w="2101" w:type="dxa"/>
            <w:vAlign w:val="center"/>
          </w:tcPr>
          <w:p w14:paraId="4232A539" w14:textId="77777777" w:rsidR="00D70172" w:rsidRDefault="005901BA">
            <w:pPr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CC2019 or upper</w:t>
            </w:r>
          </w:p>
        </w:tc>
        <w:tc>
          <w:tcPr>
            <w:tcW w:w="2168" w:type="dxa"/>
          </w:tcPr>
          <w:p w14:paraId="2BF961D6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</w:tr>
      <w:tr w:rsidR="00D70172" w14:paraId="67B53C3F" w14:textId="77777777">
        <w:trPr>
          <w:trHeight w:val="397"/>
        </w:trPr>
        <w:tc>
          <w:tcPr>
            <w:tcW w:w="1456" w:type="dxa"/>
            <w:vMerge/>
            <w:vAlign w:val="center"/>
          </w:tcPr>
          <w:p w14:paraId="2550E9DE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  <w:tc>
          <w:tcPr>
            <w:tcW w:w="2827" w:type="dxa"/>
            <w:vAlign w:val="center"/>
          </w:tcPr>
          <w:p w14:paraId="2C28A897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Adobe Illustrator</w:t>
            </w:r>
          </w:p>
        </w:tc>
        <w:tc>
          <w:tcPr>
            <w:tcW w:w="2101" w:type="dxa"/>
            <w:vAlign w:val="center"/>
          </w:tcPr>
          <w:p w14:paraId="2ED87283" w14:textId="77777777" w:rsidR="00D70172" w:rsidRDefault="005901BA">
            <w:pPr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CC2019 or upper</w:t>
            </w:r>
          </w:p>
        </w:tc>
        <w:tc>
          <w:tcPr>
            <w:tcW w:w="2168" w:type="dxa"/>
          </w:tcPr>
          <w:p w14:paraId="40ADD445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</w:tr>
      <w:tr w:rsidR="00D70172" w14:paraId="07CDEC9F" w14:textId="77777777">
        <w:trPr>
          <w:trHeight w:val="397"/>
        </w:trPr>
        <w:tc>
          <w:tcPr>
            <w:tcW w:w="1456" w:type="dxa"/>
            <w:vMerge/>
            <w:vAlign w:val="center"/>
          </w:tcPr>
          <w:p w14:paraId="2ED52D48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  <w:tc>
          <w:tcPr>
            <w:tcW w:w="2827" w:type="dxa"/>
            <w:vAlign w:val="center"/>
          </w:tcPr>
          <w:p w14:paraId="4336E851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Adobe XD</w:t>
            </w:r>
          </w:p>
        </w:tc>
        <w:tc>
          <w:tcPr>
            <w:tcW w:w="2101" w:type="dxa"/>
            <w:vAlign w:val="center"/>
          </w:tcPr>
          <w:p w14:paraId="2C7B3801" w14:textId="77777777" w:rsidR="00D70172" w:rsidRDefault="005901BA">
            <w:pPr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49 or upper</w:t>
            </w:r>
          </w:p>
        </w:tc>
        <w:tc>
          <w:tcPr>
            <w:tcW w:w="2168" w:type="dxa"/>
          </w:tcPr>
          <w:p w14:paraId="0E204A45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</w:tr>
      <w:tr w:rsidR="00D70172" w14:paraId="2E08C0E5" w14:textId="77777777">
        <w:trPr>
          <w:trHeight w:val="397"/>
        </w:trPr>
        <w:tc>
          <w:tcPr>
            <w:tcW w:w="1456" w:type="dxa"/>
            <w:vMerge w:val="restart"/>
            <w:vAlign w:val="center"/>
          </w:tcPr>
          <w:p w14:paraId="01FB420B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浏览器</w:t>
            </w:r>
          </w:p>
        </w:tc>
        <w:tc>
          <w:tcPr>
            <w:tcW w:w="2827" w:type="dxa"/>
            <w:vAlign w:val="center"/>
          </w:tcPr>
          <w:p w14:paraId="1F214EE7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Microsoft Edge</w:t>
            </w:r>
          </w:p>
        </w:tc>
        <w:tc>
          <w:tcPr>
            <w:tcW w:w="2101" w:type="dxa"/>
            <w:vAlign w:val="center"/>
          </w:tcPr>
          <w:p w14:paraId="5BDCC285" w14:textId="77777777" w:rsidR="00D70172" w:rsidRDefault="005901BA">
            <w:pPr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44 or upper</w:t>
            </w:r>
          </w:p>
        </w:tc>
        <w:tc>
          <w:tcPr>
            <w:tcW w:w="2168" w:type="dxa"/>
          </w:tcPr>
          <w:p w14:paraId="3F1F478D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</w:tr>
      <w:tr w:rsidR="00D70172" w14:paraId="183F0947" w14:textId="77777777">
        <w:trPr>
          <w:trHeight w:val="397"/>
        </w:trPr>
        <w:tc>
          <w:tcPr>
            <w:tcW w:w="1456" w:type="dxa"/>
            <w:vMerge/>
            <w:vAlign w:val="center"/>
          </w:tcPr>
          <w:p w14:paraId="20DCCE69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  <w:tc>
          <w:tcPr>
            <w:tcW w:w="2827" w:type="dxa"/>
            <w:vAlign w:val="center"/>
          </w:tcPr>
          <w:p w14:paraId="51E754FB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Mozilla Firefox</w:t>
            </w:r>
          </w:p>
        </w:tc>
        <w:tc>
          <w:tcPr>
            <w:tcW w:w="2101" w:type="dxa"/>
            <w:vAlign w:val="center"/>
          </w:tcPr>
          <w:p w14:paraId="32B3FBEC" w14:textId="77777777" w:rsidR="00D70172" w:rsidRDefault="005901BA">
            <w:pPr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Developer Edition V75 or upper</w:t>
            </w:r>
          </w:p>
        </w:tc>
        <w:tc>
          <w:tcPr>
            <w:tcW w:w="2168" w:type="dxa"/>
          </w:tcPr>
          <w:p w14:paraId="3DD4654D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</w:tr>
      <w:tr w:rsidR="00D70172" w14:paraId="0AE6B9FB" w14:textId="77777777">
        <w:trPr>
          <w:trHeight w:val="397"/>
        </w:trPr>
        <w:tc>
          <w:tcPr>
            <w:tcW w:w="1456" w:type="dxa"/>
            <w:vMerge/>
            <w:vAlign w:val="center"/>
          </w:tcPr>
          <w:p w14:paraId="45539527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  <w:tc>
          <w:tcPr>
            <w:tcW w:w="2827" w:type="dxa"/>
            <w:vAlign w:val="center"/>
          </w:tcPr>
          <w:p w14:paraId="328DC106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Google Chrome</w:t>
            </w:r>
          </w:p>
        </w:tc>
        <w:tc>
          <w:tcPr>
            <w:tcW w:w="2101" w:type="dxa"/>
            <w:vAlign w:val="center"/>
          </w:tcPr>
          <w:p w14:paraId="0332E471" w14:textId="77777777" w:rsidR="00D70172" w:rsidRDefault="005901BA">
            <w:pPr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V80 or upper</w:t>
            </w:r>
          </w:p>
        </w:tc>
        <w:tc>
          <w:tcPr>
            <w:tcW w:w="2168" w:type="dxa"/>
          </w:tcPr>
          <w:p w14:paraId="52726DAF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</w:tr>
      <w:tr w:rsidR="00D70172" w14:paraId="18C2FF7D" w14:textId="77777777">
        <w:trPr>
          <w:trHeight w:val="397"/>
        </w:trPr>
        <w:tc>
          <w:tcPr>
            <w:tcW w:w="1456" w:type="dxa"/>
            <w:vMerge w:val="restart"/>
            <w:vAlign w:val="center"/>
          </w:tcPr>
          <w:p w14:paraId="50798FC6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辅助软件</w:t>
            </w:r>
          </w:p>
        </w:tc>
        <w:tc>
          <w:tcPr>
            <w:tcW w:w="2827" w:type="dxa"/>
            <w:vAlign w:val="center"/>
          </w:tcPr>
          <w:p w14:paraId="628D849B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MS Office</w:t>
            </w:r>
          </w:p>
        </w:tc>
        <w:tc>
          <w:tcPr>
            <w:tcW w:w="2101" w:type="dxa"/>
            <w:vAlign w:val="center"/>
          </w:tcPr>
          <w:p w14:paraId="6A251ACD" w14:textId="77777777" w:rsidR="00D70172" w:rsidRDefault="005901BA">
            <w:pPr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2016 or upper</w:t>
            </w:r>
          </w:p>
        </w:tc>
        <w:tc>
          <w:tcPr>
            <w:tcW w:w="2168" w:type="dxa"/>
          </w:tcPr>
          <w:p w14:paraId="2C822B47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</w:tr>
      <w:tr w:rsidR="00D70172" w14:paraId="27BCC487" w14:textId="77777777">
        <w:trPr>
          <w:trHeight w:val="397"/>
        </w:trPr>
        <w:tc>
          <w:tcPr>
            <w:tcW w:w="1456" w:type="dxa"/>
            <w:vMerge/>
            <w:vAlign w:val="center"/>
          </w:tcPr>
          <w:p w14:paraId="0BD016D6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  <w:tc>
          <w:tcPr>
            <w:tcW w:w="2827" w:type="dxa"/>
            <w:vAlign w:val="center"/>
          </w:tcPr>
          <w:p w14:paraId="4908BA9A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7-Zip</w:t>
            </w:r>
          </w:p>
        </w:tc>
        <w:tc>
          <w:tcPr>
            <w:tcW w:w="2101" w:type="dxa"/>
            <w:vAlign w:val="center"/>
          </w:tcPr>
          <w:p w14:paraId="6EEB7BE3" w14:textId="77777777" w:rsidR="00D70172" w:rsidRDefault="005901BA">
            <w:pPr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19.00(x64) or upper</w:t>
            </w:r>
          </w:p>
        </w:tc>
        <w:tc>
          <w:tcPr>
            <w:tcW w:w="2168" w:type="dxa"/>
          </w:tcPr>
          <w:p w14:paraId="5AFC9A6A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</w:tr>
      <w:tr w:rsidR="00D70172" w14:paraId="06CE15B6" w14:textId="77777777">
        <w:trPr>
          <w:trHeight w:val="397"/>
        </w:trPr>
        <w:tc>
          <w:tcPr>
            <w:tcW w:w="1456" w:type="dxa"/>
            <w:vMerge/>
            <w:vAlign w:val="center"/>
          </w:tcPr>
          <w:p w14:paraId="0FCC37BA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  <w:tc>
          <w:tcPr>
            <w:tcW w:w="2827" w:type="dxa"/>
            <w:vAlign w:val="center"/>
          </w:tcPr>
          <w:p w14:paraId="28829564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Postman</w:t>
            </w:r>
          </w:p>
        </w:tc>
        <w:tc>
          <w:tcPr>
            <w:tcW w:w="2101" w:type="dxa"/>
            <w:vAlign w:val="center"/>
          </w:tcPr>
          <w:p w14:paraId="34A9E75C" w14:textId="77777777" w:rsidR="00D70172" w:rsidRDefault="005901BA">
            <w:pPr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9.28 or upper</w:t>
            </w:r>
          </w:p>
        </w:tc>
        <w:tc>
          <w:tcPr>
            <w:tcW w:w="2168" w:type="dxa"/>
          </w:tcPr>
          <w:p w14:paraId="751D7994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</w:tr>
      <w:tr w:rsidR="00D70172" w14:paraId="46FDE0E5" w14:textId="77777777">
        <w:trPr>
          <w:trHeight w:val="397"/>
        </w:trPr>
        <w:tc>
          <w:tcPr>
            <w:tcW w:w="1456" w:type="dxa"/>
            <w:vMerge/>
            <w:vAlign w:val="center"/>
          </w:tcPr>
          <w:p w14:paraId="2B238CCF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  <w:tc>
          <w:tcPr>
            <w:tcW w:w="2827" w:type="dxa"/>
            <w:vAlign w:val="center"/>
          </w:tcPr>
          <w:p w14:paraId="0DDDA2B1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Adminer</w:t>
            </w:r>
          </w:p>
        </w:tc>
        <w:tc>
          <w:tcPr>
            <w:tcW w:w="2101" w:type="dxa"/>
            <w:vAlign w:val="center"/>
          </w:tcPr>
          <w:p w14:paraId="0AB70A57" w14:textId="77777777" w:rsidR="00D70172" w:rsidRDefault="005901BA">
            <w:pPr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4.7.6</w:t>
            </w:r>
          </w:p>
        </w:tc>
        <w:tc>
          <w:tcPr>
            <w:tcW w:w="2168" w:type="dxa"/>
          </w:tcPr>
          <w:p w14:paraId="2B145B43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</w:tr>
      <w:tr w:rsidR="00D70172" w14:paraId="0AD8196C" w14:textId="77777777">
        <w:trPr>
          <w:trHeight w:val="397"/>
        </w:trPr>
        <w:tc>
          <w:tcPr>
            <w:tcW w:w="1456" w:type="dxa"/>
            <w:vMerge/>
            <w:vAlign w:val="center"/>
          </w:tcPr>
          <w:p w14:paraId="14A99CF1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  <w:tc>
          <w:tcPr>
            <w:tcW w:w="2827" w:type="dxa"/>
            <w:vAlign w:val="center"/>
          </w:tcPr>
          <w:p w14:paraId="49F684AB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WinSCP</w:t>
            </w:r>
          </w:p>
        </w:tc>
        <w:tc>
          <w:tcPr>
            <w:tcW w:w="2101" w:type="dxa"/>
            <w:vAlign w:val="center"/>
          </w:tcPr>
          <w:p w14:paraId="114C7A07" w14:textId="77777777" w:rsidR="00D70172" w:rsidRDefault="005901BA">
            <w:pPr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5.1 or upper</w:t>
            </w:r>
          </w:p>
        </w:tc>
        <w:tc>
          <w:tcPr>
            <w:tcW w:w="2168" w:type="dxa"/>
          </w:tcPr>
          <w:p w14:paraId="3DF21338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</w:tr>
      <w:tr w:rsidR="00D70172" w14:paraId="7102BD13" w14:textId="77777777">
        <w:trPr>
          <w:trHeight w:val="397"/>
        </w:trPr>
        <w:tc>
          <w:tcPr>
            <w:tcW w:w="1456" w:type="dxa"/>
            <w:vMerge/>
            <w:vAlign w:val="center"/>
          </w:tcPr>
          <w:p w14:paraId="1F54020D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  <w:tc>
          <w:tcPr>
            <w:tcW w:w="2827" w:type="dxa"/>
            <w:vAlign w:val="center"/>
          </w:tcPr>
          <w:p w14:paraId="74DF80F0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PuTTY</w:t>
            </w:r>
          </w:p>
        </w:tc>
        <w:tc>
          <w:tcPr>
            <w:tcW w:w="2101" w:type="dxa"/>
            <w:vAlign w:val="center"/>
          </w:tcPr>
          <w:p w14:paraId="3D627DAF" w14:textId="77777777" w:rsidR="00D70172" w:rsidRDefault="005901BA">
            <w:pPr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0.7 or upper</w:t>
            </w:r>
          </w:p>
        </w:tc>
        <w:tc>
          <w:tcPr>
            <w:tcW w:w="2168" w:type="dxa"/>
          </w:tcPr>
          <w:p w14:paraId="067C7E37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</w:tr>
      <w:tr w:rsidR="00D70172" w14:paraId="1B61A282" w14:textId="77777777">
        <w:trPr>
          <w:trHeight w:val="397"/>
        </w:trPr>
        <w:tc>
          <w:tcPr>
            <w:tcW w:w="1456" w:type="dxa"/>
            <w:vMerge/>
            <w:vAlign w:val="center"/>
          </w:tcPr>
          <w:p w14:paraId="111C6B7B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  <w:tc>
          <w:tcPr>
            <w:tcW w:w="2827" w:type="dxa"/>
            <w:vAlign w:val="center"/>
          </w:tcPr>
          <w:p w14:paraId="0A53FE9E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Editplus</w:t>
            </w:r>
          </w:p>
        </w:tc>
        <w:tc>
          <w:tcPr>
            <w:tcW w:w="2101" w:type="dxa"/>
            <w:vAlign w:val="center"/>
          </w:tcPr>
          <w:p w14:paraId="535B97F6" w14:textId="77777777" w:rsidR="00D70172" w:rsidRDefault="005901BA">
            <w:pPr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5.0 or upper</w:t>
            </w:r>
          </w:p>
        </w:tc>
        <w:tc>
          <w:tcPr>
            <w:tcW w:w="2168" w:type="dxa"/>
          </w:tcPr>
          <w:p w14:paraId="7BE1AAC8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</w:tr>
      <w:tr w:rsidR="00D70172" w14:paraId="7D0640D1" w14:textId="77777777">
        <w:trPr>
          <w:trHeight w:val="397"/>
        </w:trPr>
        <w:tc>
          <w:tcPr>
            <w:tcW w:w="1456" w:type="dxa"/>
            <w:vMerge/>
            <w:vAlign w:val="center"/>
          </w:tcPr>
          <w:p w14:paraId="0BA425C7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  <w:tc>
          <w:tcPr>
            <w:tcW w:w="2827" w:type="dxa"/>
            <w:vAlign w:val="center"/>
          </w:tcPr>
          <w:p w14:paraId="334A00E3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PHPStorm</w:t>
            </w:r>
          </w:p>
        </w:tc>
        <w:tc>
          <w:tcPr>
            <w:tcW w:w="2101" w:type="dxa"/>
            <w:vAlign w:val="center"/>
          </w:tcPr>
          <w:p w14:paraId="3910C3C8" w14:textId="77777777" w:rsidR="00D70172" w:rsidRDefault="005901BA">
            <w:pPr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2019 or upper</w:t>
            </w:r>
          </w:p>
        </w:tc>
        <w:tc>
          <w:tcPr>
            <w:tcW w:w="2168" w:type="dxa"/>
          </w:tcPr>
          <w:p w14:paraId="533395CA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</w:tr>
      <w:tr w:rsidR="00D70172" w14:paraId="0B1E6753" w14:textId="77777777">
        <w:trPr>
          <w:trHeight w:val="397"/>
        </w:trPr>
        <w:tc>
          <w:tcPr>
            <w:tcW w:w="1456" w:type="dxa"/>
            <w:vMerge/>
            <w:vAlign w:val="center"/>
          </w:tcPr>
          <w:p w14:paraId="73F19B57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  <w:tc>
          <w:tcPr>
            <w:tcW w:w="2827" w:type="dxa"/>
            <w:vAlign w:val="center"/>
          </w:tcPr>
          <w:p w14:paraId="16E15DE8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Sublime</w:t>
            </w:r>
          </w:p>
        </w:tc>
        <w:tc>
          <w:tcPr>
            <w:tcW w:w="2101" w:type="dxa"/>
            <w:vAlign w:val="center"/>
          </w:tcPr>
          <w:p w14:paraId="5EDC4626" w14:textId="77777777" w:rsidR="00D70172" w:rsidRDefault="005901BA">
            <w:pPr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3.2.2(BUILD 3211)</w:t>
            </w:r>
          </w:p>
        </w:tc>
        <w:tc>
          <w:tcPr>
            <w:tcW w:w="2168" w:type="dxa"/>
          </w:tcPr>
          <w:p w14:paraId="437C1AD6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</w:tr>
      <w:tr w:rsidR="00D70172" w14:paraId="2965FDC9" w14:textId="77777777">
        <w:trPr>
          <w:trHeight w:val="397"/>
        </w:trPr>
        <w:tc>
          <w:tcPr>
            <w:tcW w:w="1456" w:type="dxa"/>
            <w:vMerge/>
            <w:vAlign w:val="center"/>
          </w:tcPr>
          <w:p w14:paraId="286E9DFD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  <w:tc>
          <w:tcPr>
            <w:tcW w:w="2827" w:type="dxa"/>
            <w:vAlign w:val="center"/>
          </w:tcPr>
          <w:p w14:paraId="36AFCDA6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/>
                <w:szCs w:val="24"/>
                <w:lang w:eastAsia="zh-Hans"/>
              </w:rPr>
              <w:t>WinRAR</w:t>
            </w:r>
          </w:p>
        </w:tc>
        <w:tc>
          <w:tcPr>
            <w:tcW w:w="2101" w:type="dxa"/>
            <w:vAlign w:val="center"/>
          </w:tcPr>
          <w:p w14:paraId="117131E0" w14:textId="77777777" w:rsidR="00D70172" w:rsidRDefault="00D70172">
            <w:pPr>
              <w:spacing w:line="240" w:lineRule="auto"/>
              <w:ind w:firstLineChars="0" w:firstLine="0"/>
              <w:rPr>
                <w:rFonts w:ascii="宋体" w:hAnsi="宋体"/>
                <w:szCs w:val="24"/>
                <w:lang w:eastAsia="zh-Hans"/>
              </w:rPr>
            </w:pPr>
          </w:p>
        </w:tc>
        <w:tc>
          <w:tcPr>
            <w:tcW w:w="2168" w:type="dxa"/>
          </w:tcPr>
          <w:p w14:paraId="3E930650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</w:p>
        </w:tc>
      </w:tr>
      <w:tr w:rsidR="00D70172" w14:paraId="3A774EC0" w14:textId="77777777">
        <w:trPr>
          <w:trHeight w:val="397"/>
        </w:trPr>
        <w:tc>
          <w:tcPr>
            <w:tcW w:w="1456" w:type="dxa"/>
            <w:vAlign w:val="center"/>
          </w:tcPr>
          <w:p w14:paraId="48C5CFE0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  <w:lang w:eastAsia="zh-Hans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lastRenderedPageBreak/>
              <w:t>前端框架</w:t>
            </w:r>
          </w:p>
        </w:tc>
        <w:tc>
          <w:tcPr>
            <w:tcW w:w="2827" w:type="dxa"/>
            <w:vAlign w:val="center"/>
          </w:tcPr>
          <w:p w14:paraId="67C4A5A1" w14:textId="77777777" w:rsidR="00D70172" w:rsidRDefault="005901BA">
            <w:pPr>
              <w:spacing w:line="240" w:lineRule="auto"/>
              <w:ind w:firstLineChars="0" w:firstLine="0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jQuery</w:t>
            </w:r>
          </w:p>
        </w:tc>
        <w:tc>
          <w:tcPr>
            <w:tcW w:w="2101" w:type="dxa"/>
            <w:vAlign w:val="center"/>
          </w:tcPr>
          <w:p w14:paraId="7E1308D8" w14:textId="77777777" w:rsidR="00D70172" w:rsidRDefault="005901BA">
            <w:pPr>
              <w:spacing w:line="240" w:lineRule="auto"/>
              <w:ind w:firstLineChars="0" w:firstLine="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3.31</w:t>
            </w:r>
          </w:p>
        </w:tc>
        <w:tc>
          <w:tcPr>
            <w:tcW w:w="2168" w:type="dxa"/>
          </w:tcPr>
          <w:p w14:paraId="3B47543C" w14:textId="77777777" w:rsidR="00D70172" w:rsidRDefault="00D70172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0E14E422" w14:textId="77777777" w:rsidR="00D70172" w:rsidRDefault="00D70172">
      <w:pPr>
        <w:pStyle w:val="a0"/>
        <w:rPr>
          <w:rFonts w:ascii="Times New Roman" w:hAnsi="Times New Roman"/>
          <w:sz w:val="28"/>
          <w:szCs w:val="28"/>
          <w:lang w:eastAsia="zh-Hans"/>
        </w:rPr>
      </w:pPr>
    </w:p>
    <w:p w14:paraId="5280B1A9" w14:textId="77777777" w:rsidR="00D70172" w:rsidRDefault="005901BA">
      <w:pPr>
        <w:pStyle w:val="2"/>
        <w:rPr>
          <w:rFonts w:ascii="Times New Roman"/>
          <w:szCs w:val="24"/>
        </w:rPr>
      </w:pPr>
      <w:bookmarkStart w:id="106" w:name="_Toc129003079"/>
      <w:bookmarkStart w:id="107" w:name="_Toc564"/>
      <w:bookmarkStart w:id="108" w:name="_Toc12112"/>
      <w:bookmarkStart w:id="109" w:name="_Toc57900070"/>
      <w:r>
        <w:rPr>
          <w:rFonts w:hAnsi="Times New Roman"/>
        </w:rPr>
        <w:t>6.</w:t>
      </w:r>
      <w:r>
        <w:rPr>
          <w:rFonts w:hAnsi="Times New Roman" w:hint="eastAsia"/>
        </w:rPr>
        <w:t>2</w:t>
      </w:r>
      <w:r>
        <w:rPr>
          <w:rFonts w:ascii="Times New Roman" w:hint="eastAsia"/>
          <w:szCs w:val="24"/>
        </w:rPr>
        <w:t>材料：</w:t>
      </w:r>
      <w:bookmarkEnd w:id="106"/>
      <w:bookmarkEnd w:id="107"/>
      <w:bookmarkEnd w:id="108"/>
      <w:bookmarkEnd w:id="109"/>
    </w:p>
    <w:p w14:paraId="2E2C7AE9" w14:textId="77777777" w:rsidR="00D70172" w:rsidRDefault="005901BA">
      <w:pPr>
        <w:pStyle w:val="a6"/>
        <w:spacing w:before="149"/>
        <w:ind w:right="431" w:firstLine="517"/>
        <w:rPr>
          <w:rFonts w:ascii="Times New Roman" w:hAnsi="Times New Roman"/>
          <w:sz w:val="28"/>
          <w:szCs w:val="28"/>
        </w:rPr>
      </w:pPr>
      <w:bookmarkStart w:id="110" w:name="_Toc102003196"/>
      <w:bookmarkStart w:id="111" w:name="_Toc102004086"/>
      <w:r>
        <w:rPr>
          <w:rFonts w:ascii="仿宋_GB2312" w:eastAsia="仿宋_GB2312" w:hAnsi="仿宋_GB2312" w:hint="eastAsia"/>
          <w:spacing w:val="-3"/>
          <w:w w:val="95"/>
          <w:sz w:val="28"/>
          <w:szCs w:val="28"/>
        </w:rPr>
        <w:t>本项目没有耗材</w:t>
      </w:r>
      <w:bookmarkEnd w:id="110"/>
      <w:bookmarkEnd w:id="111"/>
      <w:r>
        <w:rPr>
          <w:rFonts w:ascii="仿宋_GB2312" w:eastAsia="仿宋_GB2312" w:hAnsi="仿宋_GB2312"/>
          <w:spacing w:val="-3"/>
          <w:w w:val="95"/>
          <w:sz w:val="28"/>
          <w:szCs w:val="28"/>
        </w:rPr>
        <w:t>。</w:t>
      </w:r>
    </w:p>
    <w:p w14:paraId="7B74004D" w14:textId="77777777" w:rsidR="00D70172" w:rsidRDefault="005901BA">
      <w:pPr>
        <w:pStyle w:val="2"/>
        <w:rPr>
          <w:rFonts w:ascii="Times New Roman"/>
          <w:szCs w:val="24"/>
        </w:rPr>
      </w:pPr>
      <w:bookmarkStart w:id="112" w:name="_Toc17998"/>
      <w:bookmarkStart w:id="113" w:name="_Toc57900071"/>
      <w:bookmarkStart w:id="114" w:name="_Toc129003080"/>
      <w:bookmarkStart w:id="115" w:name="_Toc27239"/>
      <w:r>
        <w:rPr>
          <w:rFonts w:hAnsi="Times New Roman"/>
        </w:rPr>
        <w:t>6</w:t>
      </w:r>
      <w:r>
        <w:rPr>
          <w:rFonts w:hAnsi="Times New Roman" w:hint="eastAsia"/>
        </w:rPr>
        <w:t>.3</w:t>
      </w:r>
      <w:r>
        <w:rPr>
          <w:rFonts w:ascii="Times New Roman" w:hint="eastAsia"/>
          <w:szCs w:val="24"/>
        </w:rPr>
        <w:t>竞赛选手须自备的设备和工具：</w:t>
      </w:r>
      <w:bookmarkEnd w:id="112"/>
      <w:bookmarkEnd w:id="113"/>
      <w:bookmarkEnd w:id="114"/>
      <w:bookmarkEnd w:id="115"/>
    </w:p>
    <w:p w14:paraId="2C3C8B00" w14:textId="77777777" w:rsidR="00D70172" w:rsidRDefault="005901BA">
      <w:pPr>
        <w:pStyle w:val="a6"/>
        <w:spacing w:before="149"/>
        <w:ind w:right="431" w:firstLine="517"/>
        <w:rPr>
          <w:rFonts w:ascii="仿宋_GB2312" w:eastAsia="仿宋_GB2312" w:hAnsi="仿宋_GB2312"/>
          <w:spacing w:val="-3"/>
          <w:w w:val="95"/>
          <w:sz w:val="28"/>
          <w:szCs w:val="28"/>
        </w:rPr>
      </w:pPr>
      <w:r>
        <w:rPr>
          <w:rFonts w:ascii="仿宋_GB2312" w:eastAsia="仿宋_GB2312" w:hAnsi="仿宋_GB2312" w:hint="eastAsia"/>
          <w:spacing w:val="-3"/>
          <w:w w:val="95"/>
          <w:sz w:val="28"/>
          <w:szCs w:val="28"/>
        </w:rPr>
        <w:t>本项目</w:t>
      </w:r>
      <w:r>
        <w:rPr>
          <w:rFonts w:ascii="仿宋_GB2312" w:eastAsia="仿宋_GB2312" w:hAnsi="仿宋_GB2312" w:hint="eastAsia"/>
          <w:spacing w:val="-3"/>
          <w:w w:val="95"/>
          <w:sz w:val="28"/>
          <w:szCs w:val="28"/>
          <w:lang w:eastAsia="zh-Hans"/>
        </w:rPr>
        <w:t>无须选手自备设备和工具</w:t>
      </w:r>
      <w:r>
        <w:rPr>
          <w:rFonts w:ascii="仿宋_GB2312" w:eastAsia="仿宋_GB2312" w:hAnsi="仿宋_GB2312"/>
          <w:spacing w:val="-3"/>
          <w:w w:val="95"/>
          <w:sz w:val="28"/>
          <w:szCs w:val="28"/>
          <w:lang w:eastAsia="zh-Hans"/>
        </w:rPr>
        <w:t>。</w:t>
      </w:r>
    </w:p>
    <w:p w14:paraId="29AD50C0" w14:textId="77777777" w:rsidR="00D70172" w:rsidRDefault="00D70172">
      <w:pPr>
        <w:ind w:firstLine="480"/>
        <w:rPr>
          <w:rFonts w:ascii="Times New Roman"/>
          <w:szCs w:val="24"/>
        </w:rPr>
      </w:pPr>
    </w:p>
    <w:p w14:paraId="78FF8FBE" w14:textId="77777777" w:rsidR="00D70172" w:rsidRDefault="005901BA">
      <w:pPr>
        <w:pStyle w:val="2"/>
        <w:rPr>
          <w:rFonts w:ascii="Times New Roman"/>
          <w:szCs w:val="24"/>
        </w:rPr>
      </w:pPr>
      <w:bookmarkStart w:id="116" w:name="_Toc57900072"/>
      <w:bookmarkStart w:id="117" w:name="_Toc23439"/>
      <w:bookmarkStart w:id="118" w:name="_Toc6683"/>
      <w:bookmarkStart w:id="119" w:name="_Toc129003081"/>
      <w:r>
        <w:rPr>
          <w:rFonts w:hAnsi="Times New Roman"/>
        </w:rPr>
        <w:t>6</w:t>
      </w:r>
      <w:r>
        <w:rPr>
          <w:rFonts w:hAnsi="Times New Roman" w:hint="eastAsia"/>
        </w:rPr>
        <w:t>.4</w:t>
      </w:r>
      <w:r>
        <w:rPr>
          <w:rFonts w:hAnsi="Times New Roman" w:hint="eastAsia"/>
        </w:rPr>
        <w:t>竞赛</w:t>
      </w:r>
      <w:r>
        <w:rPr>
          <w:rFonts w:ascii="Times New Roman" w:hint="eastAsia"/>
          <w:szCs w:val="24"/>
        </w:rPr>
        <w:t>场地禁止自带使用的设备和材料：</w:t>
      </w:r>
      <w:bookmarkEnd w:id="116"/>
      <w:bookmarkEnd w:id="117"/>
      <w:bookmarkEnd w:id="118"/>
      <w:bookmarkEnd w:id="119"/>
    </w:p>
    <w:tbl>
      <w:tblPr>
        <w:tblW w:w="8522" w:type="dxa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7291"/>
      </w:tblGrid>
      <w:tr w:rsidR="00D70172" w14:paraId="48205B52" w14:textId="77777777">
        <w:trPr>
          <w:trHeight w:val="397"/>
        </w:trPr>
        <w:tc>
          <w:tcPr>
            <w:tcW w:w="1231" w:type="dxa"/>
            <w:vAlign w:val="center"/>
          </w:tcPr>
          <w:p w14:paraId="7F3A5C7D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7291" w:type="dxa"/>
            <w:vAlign w:val="center"/>
          </w:tcPr>
          <w:p w14:paraId="7CFB19F9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设备和材料名称</w:t>
            </w:r>
          </w:p>
        </w:tc>
      </w:tr>
      <w:tr w:rsidR="00D70172" w14:paraId="6BA96DCF" w14:textId="77777777">
        <w:trPr>
          <w:trHeight w:val="397"/>
        </w:trPr>
        <w:tc>
          <w:tcPr>
            <w:tcW w:w="1231" w:type="dxa"/>
            <w:vAlign w:val="center"/>
          </w:tcPr>
          <w:p w14:paraId="1C5C27FE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</w:t>
            </w:r>
          </w:p>
        </w:tc>
        <w:tc>
          <w:tcPr>
            <w:tcW w:w="7291" w:type="dxa"/>
            <w:vAlign w:val="center"/>
          </w:tcPr>
          <w:p w14:paraId="1676EE87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  <w:lang w:eastAsia="zh-Hans"/>
              </w:rPr>
              <w:t>额外的软件</w:t>
            </w:r>
          </w:p>
        </w:tc>
      </w:tr>
      <w:tr w:rsidR="00D70172" w14:paraId="759FB314" w14:textId="77777777">
        <w:trPr>
          <w:trHeight w:val="397"/>
        </w:trPr>
        <w:tc>
          <w:tcPr>
            <w:tcW w:w="1231" w:type="dxa"/>
            <w:vAlign w:val="center"/>
          </w:tcPr>
          <w:p w14:paraId="5DE683F3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</w:t>
            </w:r>
          </w:p>
        </w:tc>
        <w:tc>
          <w:tcPr>
            <w:tcW w:w="7291" w:type="dxa"/>
            <w:vAlign w:val="center"/>
          </w:tcPr>
          <w:p w14:paraId="6F60F4E4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Hans"/>
              </w:rPr>
              <w:t>移动电话</w:t>
            </w:r>
          </w:p>
        </w:tc>
      </w:tr>
      <w:tr w:rsidR="00D70172" w14:paraId="0E015EC8" w14:textId="77777777">
        <w:trPr>
          <w:trHeight w:val="397"/>
        </w:trPr>
        <w:tc>
          <w:tcPr>
            <w:tcW w:w="1231" w:type="dxa"/>
            <w:vAlign w:val="center"/>
          </w:tcPr>
          <w:p w14:paraId="0AA607F8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</w:t>
            </w:r>
          </w:p>
        </w:tc>
        <w:tc>
          <w:tcPr>
            <w:tcW w:w="7291" w:type="dxa"/>
            <w:vAlign w:val="center"/>
          </w:tcPr>
          <w:p w14:paraId="1E8C78C2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Hans"/>
              </w:rPr>
              <w:t>掌上电脑和智能穿戴设备</w:t>
            </w:r>
          </w:p>
        </w:tc>
      </w:tr>
      <w:tr w:rsidR="00D70172" w14:paraId="31FE2399" w14:textId="77777777">
        <w:trPr>
          <w:trHeight w:val="397"/>
        </w:trPr>
        <w:tc>
          <w:tcPr>
            <w:tcW w:w="1231" w:type="dxa"/>
            <w:vAlign w:val="center"/>
          </w:tcPr>
          <w:p w14:paraId="659DC9E3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4</w:t>
            </w:r>
          </w:p>
        </w:tc>
        <w:tc>
          <w:tcPr>
            <w:tcW w:w="7291" w:type="dxa"/>
            <w:vAlign w:val="center"/>
          </w:tcPr>
          <w:p w14:paraId="7157023F" w14:textId="77777777" w:rsidR="00D70172" w:rsidRDefault="005901B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Hans"/>
              </w:rPr>
              <w:t>存储设备和带有存储功能的外设</w:t>
            </w:r>
          </w:p>
        </w:tc>
      </w:tr>
      <w:bookmarkEnd w:id="101"/>
    </w:tbl>
    <w:p w14:paraId="7DA87008" w14:textId="77777777" w:rsidR="00D70172" w:rsidRDefault="00D70172">
      <w:pPr>
        <w:ind w:firstLine="482"/>
        <w:rPr>
          <w:rFonts w:cs="Arial"/>
          <w:b/>
          <w:bCs/>
          <w:i/>
          <w:color w:val="FF0000"/>
        </w:rPr>
      </w:pPr>
    </w:p>
    <w:p w14:paraId="41DEDFBD" w14:textId="77777777" w:rsidR="00D70172" w:rsidRDefault="00D70172">
      <w:pPr>
        <w:ind w:firstLine="562"/>
        <w:rPr>
          <w:rFonts w:ascii="Times New Roman" w:hAnsi="Cambria"/>
          <w:b/>
          <w:bCs/>
          <w:sz w:val="28"/>
          <w:szCs w:val="24"/>
        </w:rPr>
      </w:pPr>
    </w:p>
    <w:p w14:paraId="1E3A20D1" w14:textId="77777777" w:rsidR="00D70172" w:rsidRDefault="00D70172">
      <w:pPr>
        <w:pStyle w:val="a0"/>
      </w:pPr>
    </w:p>
    <w:p w14:paraId="3709AC85" w14:textId="77777777" w:rsidR="00D70172" w:rsidRDefault="00D70172">
      <w:pPr>
        <w:pStyle w:val="a0"/>
      </w:pPr>
    </w:p>
    <w:p w14:paraId="092C45CF" w14:textId="77777777" w:rsidR="00D70172" w:rsidRDefault="005901BA">
      <w:pPr>
        <w:pStyle w:val="1"/>
        <w:spacing w:before="120" w:after="120"/>
      </w:pPr>
      <w:bookmarkStart w:id="120" w:name="_Toc481314011"/>
      <w:bookmarkStart w:id="121" w:name="_Toc30723"/>
      <w:bookmarkStart w:id="122" w:name="_Toc57900073"/>
      <w:bookmarkStart w:id="123" w:name="_Toc21904"/>
      <w:bookmarkStart w:id="124" w:name="_Toc129003082"/>
      <w:r>
        <w:rPr>
          <w:rFonts w:hint="eastAsia"/>
        </w:rPr>
        <w:t>7</w:t>
      </w:r>
      <w:r>
        <w:t>.</w:t>
      </w:r>
      <w:r>
        <w:rPr>
          <w:rFonts w:hint="eastAsia"/>
        </w:rPr>
        <w:t>健康和安全</w:t>
      </w:r>
      <w:bookmarkEnd w:id="120"/>
      <w:bookmarkEnd w:id="121"/>
      <w:bookmarkEnd w:id="122"/>
      <w:bookmarkEnd w:id="123"/>
      <w:bookmarkEnd w:id="124"/>
    </w:p>
    <w:p w14:paraId="027EC15D" w14:textId="77777777" w:rsidR="00D70172" w:rsidRDefault="005901BA">
      <w:pPr>
        <w:pStyle w:val="a6"/>
        <w:numPr>
          <w:ilvl w:val="0"/>
          <w:numId w:val="5"/>
        </w:numPr>
        <w:spacing w:before="149"/>
        <w:ind w:left="62" w:right="431" w:firstLine="517"/>
        <w:rPr>
          <w:rFonts w:ascii="宋体" w:hAnsi="宋体" w:cs="宋体"/>
          <w:spacing w:val="-3"/>
          <w:w w:val="95"/>
          <w:sz w:val="28"/>
          <w:szCs w:val="28"/>
        </w:rPr>
      </w:pPr>
      <w:bookmarkStart w:id="125" w:name="_Toc481314012"/>
      <w:r>
        <w:rPr>
          <w:rFonts w:ascii="宋体" w:hAnsi="宋体" w:cs="宋体" w:hint="eastAsia"/>
          <w:spacing w:val="-3"/>
          <w:w w:val="95"/>
          <w:sz w:val="28"/>
          <w:szCs w:val="28"/>
        </w:rPr>
        <w:t>严格注意赛场用电安全，非赛场管理人员未经允许，不能随意拉接电源以及拔插设备。</w:t>
      </w:r>
    </w:p>
    <w:p w14:paraId="53CCB1E0" w14:textId="77777777" w:rsidR="00D70172" w:rsidRDefault="005901BA">
      <w:pPr>
        <w:pStyle w:val="a6"/>
        <w:numPr>
          <w:ilvl w:val="0"/>
          <w:numId w:val="5"/>
        </w:numPr>
        <w:spacing w:before="149"/>
        <w:ind w:left="62" w:right="431" w:firstLine="517"/>
        <w:rPr>
          <w:rFonts w:ascii="宋体" w:hAnsi="宋体" w:cs="宋体"/>
          <w:spacing w:val="-3"/>
          <w:w w:val="95"/>
          <w:sz w:val="28"/>
          <w:szCs w:val="28"/>
        </w:rPr>
      </w:pPr>
      <w:r>
        <w:rPr>
          <w:rFonts w:ascii="宋体" w:hAnsi="宋体" w:cs="宋体" w:hint="eastAsia"/>
          <w:spacing w:val="-3"/>
          <w:w w:val="95"/>
          <w:sz w:val="28"/>
          <w:szCs w:val="28"/>
        </w:rPr>
        <w:t>如选手发生紧急的身体状况，由赛场管理人员进行紧急处理。除非有集体性或意外事件，否则因个人原因导致的中断，</w:t>
      </w:r>
    </w:p>
    <w:p w14:paraId="6ED0B4D8" w14:textId="77777777" w:rsidR="00D70172" w:rsidRDefault="005901BA">
      <w:pPr>
        <w:pStyle w:val="a6"/>
        <w:numPr>
          <w:ilvl w:val="0"/>
          <w:numId w:val="5"/>
        </w:numPr>
        <w:spacing w:before="149"/>
        <w:ind w:left="62" w:right="431" w:firstLine="517"/>
        <w:rPr>
          <w:rFonts w:ascii="宋体" w:hAnsi="宋体" w:cs="宋体"/>
          <w:spacing w:val="-3"/>
          <w:w w:val="95"/>
          <w:sz w:val="28"/>
          <w:szCs w:val="28"/>
        </w:rPr>
      </w:pPr>
      <w:r>
        <w:rPr>
          <w:rFonts w:ascii="宋体" w:hAnsi="宋体" w:cs="宋体" w:hint="eastAsia"/>
          <w:spacing w:val="-3"/>
          <w:w w:val="95"/>
          <w:sz w:val="28"/>
          <w:szCs w:val="28"/>
        </w:rPr>
        <w:t>赛场内配备常见的应急药品，比赛期间赛场配备专业医护人员值班。</w:t>
      </w:r>
    </w:p>
    <w:p w14:paraId="57B6A479" w14:textId="77777777" w:rsidR="00D70172" w:rsidRDefault="005901BA">
      <w:pPr>
        <w:pStyle w:val="a6"/>
        <w:numPr>
          <w:ilvl w:val="0"/>
          <w:numId w:val="5"/>
        </w:numPr>
        <w:spacing w:before="149"/>
        <w:ind w:left="62" w:right="431" w:firstLine="517"/>
        <w:rPr>
          <w:rFonts w:ascii="宋体" w:hAnsi="宋体" w:cs="宋体"/>
          <w:spacing w:val="-3"/>
          <w:w w:val="95"/>
          <w:sz w:val="28"/>
          <w:szCs w:val="28"/>
        </w:rPr>
      </w:pPr>
      <w:bookmarkStart w:id="126" w:name="_Toc102004122"/>
      <w:bookmarkStart w:id="127" w:name="_Toc102003232"/>
      <w:r>
        <w:rPr>
          <w:rFonts w:ascii="宋体" w:hAnsi="宋体" w:cs="宋体" w:hint="eastAsia"/>
          <w:spacing w:val="-3"/>
          <w:w w:val="95"/>
          <w:sz w:val="28"/>
          <w:szCs w:val="28"/>
        </w:rPr>
        <w:t>赛事须严格遵守组委会、赛区对于裁判、选手等现场人员的防疫要求，一切竞赛活动须在满足疫情防控规则的前提下进行，一切参与人员需要满足疫情防控要求。</w:t>
      </w:r>
      <w:bookmarkEnd w:id="126"/>
      <w:bookmarkEnd w:id="127"/>
    </w:p>
    <w:p w14:paraId="14D0A647" w14:textId="77777777" w:rsidR="00D70172" w:rsidRDefault="00D70172">
      <w:pPr>
        <w:ind w:firstLineChars="0" w:firstLine="0"/>
        <w:rPr>
          <w:rFonts w:ascii="Times New Roman"/>
          <w:iCs/>
          <w:szCs w:val="24"/>
          <w:highlight w:val="yellow"/>
        </w:rPr>
      </w:pPr>
    </w:p>
    <w:p w14:paraId="2387AFFC" w14:textId="77777777" w:rsidR="00D70172" w:rsidRDefault="005901BA">
      <w:pPr>
        <w:pStyle w:val="1"/>
        <w:spacing w:before="120" w:after="120"/>
      </w:pPr>
      <w:bookmarkStart w:id="128" w:name="_Toc57900074"/>
      <w:bookmarkStart w:id="129" w:name="_Toc3411"/>
      <w:bookmarkStart w:id="130" w:name="_Toc129003083"/>
      <w:bookmarkStart w:id="131" w:name="_Toc30990"/>
      <w:r>
        <w:rPr>
          <w:rFonts w:hint="eastAsia"/>
        </w:rPr>
        <w:t>8</w:t>
      </w:r>
      <w:r>
        <w:t>.</w:t>
      </w:r>
      <w:r>
        <w:rPr>
          <w:rFonts w:hint="eastAsia"/>
        </w:rPr>
        <w:t>开放赛场</w:t>
      </w:r>
      <w:bookmarkEnd w:id="125"/>
      <w:bookmarkEnd w:id="128"/>
      <w:bookmarkEnd w:id="129"/>
      <w:bookmarkEnd w:id="130"/>
      <w:bookmarkEnd w:id="131"/>
    </w:p>
    <w:p w14:paraId="2777273F" w14:textId="77777777" w:rsidR="00D70172" w:rsidRDefault="005901BA">
      <w:pPr>
        <w:pStyle w:val="a6"/>
        <w:numPr>
          <w:ilvl w:val="0"/>
          <w:numId w:val="6"/>
        </w:numPr>
        <w:spacing w:before="149"/>
        <w:ind w:left="62" w:right="431" w:firstLine="517"/>
        <w:rPr>
          <w:rFonts w:ascii="宋体" w:hAnsi="宋体" w:cs="宋体"/>
          <w:spacing w:val="-3"/>
          <w:w w:val="95"/>
          <w:sz w:val="28"/>
          <w:szCs w:val="28"/>
        </w:rPr>
      </w:pPr>
      <w:bookmarkStart w:id="132" w:name="_Toc129003084"/>
      <w:bookmarkStart w:id="133" w:name="_Toc23985"/>
      <w:bookmarkStart w:id="134" w:name="_Toc57900075"/>
      <w:bookmarkStart w:id="135" w:name="_Toc7693"/>
      <w:r>
        <w:rPr>
          <w:rFonts w:ascii="宋体" w:hAnsi="宋体" w:cs="宋体"/>
          <w:spacing w:val="-3"/>
          <w:w w:val="95"/>
          <w:sz w:val="28"/>
          <w:szCs w:val="28"/>
        </w:rPr>
        <w:t>参观者可在观摩区观摩，但不得进入比赛赛场内；</w:t>
      </w:r>
    </w:p>
    <w:p w14:paraId="2129676B" w14:textId="77777777" w:rsidR="00D70172" w:rsidRDefault="005901BA">
      <w:pPr>
        <w:pStyle w:val="a6"/>
        <w:numPr>
          <w:ilvl w:val="0"/>
          <w:numId w:val="6"/>
        </w:numPr>
        <w:spacing w:before="149"/>
        <w:ind w:left="62" w:right="431" w:firstLine="517"/>
        <w:rPr>
          <w:rFonts w:ascii="宋体" w:hAnsi="宋体" w:cs="宋体"/>
          <w:spacing w:val="-3"/>
          <w:w w:val="95"/>
          <w:sz w:val="28"/>
          <w:szCs w:val="28"/>
        </w:rPr>
      </w:pPr>
      <w:r>
        <w:rPr>
          <w:rFonts w:ascii="宋体" w:hAnsi="宋体" w:cs="宋体"/>
          <w:spacing w:val="-3"/>
          <w:w w:val="95"/>
          <w:sz w:val="28"/>
          <w:szCs w:val="28"/>
        </w:rPr>
        <w:t>观摩人员应遵守赛场规则，不得与选手交谈，不得妨碍、干扰选手竞赛；</w:t>
      </w:r>
    </w:p>
    <w:p w14:paraId="4C712AF1" w14:textId="77777777" w:rsidR="00D70172" w:rsidRDefault="005901BA">
      <w:pPr>
        <w:pStyle w:val="a6"/>
        <w:numPr>
          <w:ilvl w:val="0"/>
          <w:numId w:val="6"/>
        </w:numPr>
        <w:spacing w:before="149"/>
        <w:ind w:left="62" w:right="431" w:firstLine="517"/>
        <w:rPr>
          <w:rFonts w:ascii="宋体" w:hAnsi="宋体" w:cs="宋体"/>
          <w:spacing w:val="-3"/>
          <w:w w:val="95"/>
          <w:sz w:val="28"/>
          <w:szCs w:val="28"/>
        </w:rPr>
      </w:pPr>
      <w:r>
        <w:rPr>
          <w:rFonts w:ascii="宋体" w:hAnsi="宋体" w:cs="宋体"/>
          <w:spacing w:val="-3"/>
          <w:w w:val="95"/>
          <w:sz w:val="28"/>
          <w:szCs w:val="28"/>
        </w:rPr>
        <w:t>观摩人员不得影响裁判员工作；不得对非本单位选手进行摄像；</w:t>
      </w:r>
    </w:p>
    <w:p w14:paraId="2C894CCC" w14:textId="77777777" w:rsidR="00D70172" w:rsidRDefault="005901BA">
      <w:pPr>
        <w:pStyle w:val="a6"/>
        <w:numPr>
          <w:ilvl w:val="0"/>
          <w:numId w:val="6"/>
        </w:numPr>
        <w:spacing w:before="149"/>
        <w:ind w:left="62" w:right="431" w:firstLine="517"/>
        <w:rPr>
          <w:rFonts w:ascii="宋体" w:hAnsi="宋体" w:cs="宋体"/>
          <w:spacing w:val="-3"/>
          <w:w w:val="95"/>
          <w:sz w:val="28"/>
          <w:szCs w:val="28"/>
        </w:rPr>
      </w:pPr>
      <w:r>
        <w:rPr>
          <w:rFonts w:ascii="宋体" w:hAnsi="宋体" w:cs="宋体"/>
          <w:spacing w:val="-3"/>
          <w:w w:val="95"/>
          <w:sz w:val="28"/>
          <w:szCs w:val="28"/>
        </w:rPr>
        <w:t>观摩人员须听从场地工作人员的管理，遵循赛场安全管理要求，不得在观摩区吸烟。</w:t>
      </w:r>
    </w:p>
    <w:p w14:paraId="2A540182" w14:textId="77777777" w:rsidR="00D70172" w:rsidRDefault="005901BA">
      <w:pPr>
        <w:pStyle w:val="1"/>
        <w:spacing w:before="120" w:after="120"/>
        <w:rPr>
          <w:szCs w:val="24"/>
        </w:rPr>
      </w:pPr>
      <w:r>
        <w:rPr>
          <w:szCs w:val="24"/>
        </w:rPr>
        <w:t>9</w:t>
      </w:r>
      <w:r>
        <w:rPr>
          <w:rFonts w:hint="eastAsia"/>
          <w:szCs w:val="24"/>
        </w:rPr>
        <w:t>.</w:t>
      </w:r>
      <w:r>
        <w:rPr>
          <w:rFonts w:hint="eastAsia"/>
          <w:szCs w:val="24"/>
        </w:rPr>
        <w:t>绿色环保</w:t>
      </w:r>
      <w:bookmarkEnd w:id="132"/>
      <w:bookmarkEnd w:id="133"/>
      <w:bookmarkEnd w:id="134"/>
      <w:bookmarkEnd w:id="135"/>
    </w:p>
    <w:p w14:paraId="73CA9212" w14:textId="77777777" w:rsidR="00D70172" w:rsidRDefault="005901BA">
      <w:pPr>
        <w:pStyle w:val="a6"/>
        <w:numPr>
          <w:ilvl w:val="0"/>
          <w:numId w:val="7"/>
        </w:numPr>
        <w:spacing w:before="149"/>
        <w:ind w:left="62" w:right="431" w:firstLine="517"/>
        <w:rPr>
          <w:rFonts w:ascii="宋体" w:hAnsi="宋体" w:cs="宋体"/>
          <w:spacing w:val="-3"/>
          <w:w w:val="95"/>
          <w:sz w:val="28"/>
          <w:szCs w:val="28"/>
        </w:rPr>
      </w:pPr>
      <w:bookmarkStart w:id="136" w:name="_Toc102004130"/>
      <w:bookmarkStart w:id="137" w:name="_Toc102003240"/>
      <w:r>
        <w:rPr>
          <w:rFonts w:ascii="宋体" w:hAnsi="宋体" w:cs="宋体" w:hint="eastAsia"/>
          <w:spacing w:val="-3"/>
          <w:w w:val="95"/>
          <w:sz w:val="28"/>
          <w:szCs w:val="28"/>
        </w:rPr>
        <w:t>尽量减少纸张的使用，对垃圾进行分类，所有可反复循环利用的材料都应妥善收纳和管理。</w:t>
      </w:r>
      <w:bookmarkEnd w:id="136"/>
      <w:bookmarkEnd w:id="137"/>
    </w:p>
    <w:p w14:paraId="3D529F12" w14:textId="77777777" w:rsidR="00D70172" w:rsidRDefault="005901BA">
      <w:pPr>
        <w:pStyle w:val="a6"/>
        <w:numPr>
          <w:ilvl w:val="0"/>
          <w:numId w:val="7"/>
        </w:numPr>
        <w:spacing w:before="149"/>
        <w:ind w:left="62" w:right="431" w:firstLine="517"/>
        <w:rPr>
          <w:rFonts w:ascii="宋体" w:hAnsi="宋体" w:cs="宋体"/>
          <w:spacing w:val="-3"/>
          <w:w w:val="95"/>
          <w:sz w:val="28"/>
          <w:szCs w:val="28"/>
        </w:rPr>
      </w:pPr>
      <w:r>
        <w:rPr>
          <w:rFonts w:ascii="宋体" w:hAnsi="宋体" w:cs="宋体" w:hint="eastAsia"/>
          <w:spacing w:val="-3"/>
          <w:w w:val="95"/>
          <w:sz w:val="28"/>
          <w:szCs w:val="28"/>
        </w:rPr>
        <w:t>大赛任何工作都不应该破坏赛场周边环境。</w:t>
      </w:r>
    </w:p>
    <w:p w14:paraId="25AD49FC" w14:textId="77777777" w:rsidR="00D70172" w:rsidRDefault="005901BA">
      <w:pPr>
        <w:pStyle w:val="a6"/>
        <w:numPr>
          <w:ilvl w:val="0"/>
          <w:numId w:val="7"/>
        </w:numPr>
        <w:spacing w:before="149"/>
        <w:ind w:left="62" w:right="431" w:firstLine="517"/>
        <w:rPr>
          <w:rFonts w:ascii="宋体" w:hAnsi="宋体" w:cs="宋体"/>
          <w:spacing w:val="-3"/>
          <w:w w:val="95"/>
          <w:sz w:val="28"/>
          <w:szCs w:val="28"/>
        </w:rPr>
      </w:pPr>
      <w:r>
        <w:rPr>
          <w:rFonts w:ascii="宋体" w:hAnsi="宋体" w:cs="宋体" w:hint="eastAsia"/>
          <w:spacing w:val="-3"/>
          <w:w w:val="95"/>
          <w:sz w:val="28"/>
          <w:szCs w:val="28"/>
        </w:rPr>
        <w:t>提倡绿色制造的理念。所有可循环利用的材料都应分类处理和收集。</w:t>
      </w:r>
    </w:p>
    <w:p w14:paraId="03FC173A" w14:textId="77777777" w:rsidR="00D70172" w:rsidRDefault="00D70172">
      <w:pPr>
        <w:pStyle w:val="a0"/>
      </w:pPr>
    </w:p>
    <w:p w14:paraId="7913B4E7" w14:textId="77777777" w:rsidR="00D70172" w:rsidRDefault="00D70172">
      <w:pPr>
        <w:pStyle w:val="a0"/>
      </w:pPr>
    </w:p>
    <w:p w14:paraId="041001E6" w14:textId="77777777" w:rsidR="00D70172" w:rsidRDefault="00D70172">
      <w:pPr>
        <w:pStyle w:val="a0"/>
      </w:pPr>
    </w:p>
    <w:p w14:paraId="75259152" w14:textId="77777777" w:rsidR="00D70172" w:rsidRDefault="005901BA">
      <w:pPr>
        <w:pStyle w:val="1"/>
        <w:spacing w:before="120" w:after="120"/>
        <w:rPr>
          <w:szCs w:val="24"/>
        </w:rPr>
      </w:pPr>
      <w:bookmarkStart w:id="138" w:name="_Toc129003085"/>
      <w:bookmarkStart w:id="139" w:name="_Toc124509631"/>
      <w:r>
        <w:rPr>
          <w:rFonts w:hint="eastAsia"/>
          <w:szCs w:val="24"/>
        </w:rPr>
        <w:t>10.</w:t>
      </w:r>
      <w:r>
        <w:rPr>
          <w:rFonts w:hint="eastAsia"/>
          <w:szCs w:val="24"/>
        </w:rPr>
        <w:t>附件</w:t>
      </w:r>
      <w:bookmarkEnd w:id="138"/>
      <w:bookmarkEnd w:id="139"/>
    </w:p>
    <w:p w14:paraId="3D44DC8B" w14:textId="77777777" w:rsidR="00D70172" w:rsidRDefault="005901BA">
      <w:pPr>
        <w:pStyle w:val="a0"/>
        <w:ind w:leftChars="100" w:left="240"/>
        <w:rPr>
          <w:lang w:eastAsia="zh-Hans"/>
        </w:rPr>
      </w:pPr>
      <w:r>
        <w:rPr>
          <w:rFonts w:hint="eastAsia"/>
          <w:lang w:eastAsia="zh-Hans"/>
        </w:rPr>
        <w:t>无附件</w:t>
      </w:r>
    </w:p>
    <w:p w14:paraId="15CD8DC0" w14:textId="77777777" w:rsidR="00D70172" w:rsidRDefault="00D70172">
      <w:pPr>
        <w:pStyle w:val="a0"/>
      </w:pPr>
    </w:p>
    <w:p w14:paraId="09C3BCA5" w14:textId="77777777" w:rsidR="00D70172" w:rsidRDefault="00D70172">
      <w:pPr>
        <w:pStyle w:val="a0"/>
      </w:pPr>
    </w:p>
    <w:p w14:paraId="3528BAC4" w14:textId="77777777" w:rsidR="00D70172" w:rsidRDefault="00D70172">
      <w:pPr>
        <w:pStyle w:val="a0"/>
      </w:pPr>
    </w:p>
    <w:sectPr w:rsidR="00D70172">
      <w:footerReference w:type="default" r:id="rId14"/>
      <w:pgSz w:w="11920" w:h="16840"/>
      <w:pgMar w:top="1560" w:right="1200" w:bottom="1680" w:left="1300" w:header="0" w:footer="1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5E8F" w14:textId="77777777" w:rsidR="0032105A" w:rsidRDefault="0032105A">
      <w:pPr>
        <w:spacing w:line="240" w:lineRule="auto"/>
        <w:ind w:firstLine="480"/>
      </w:pPr>
      <w:r>
        <w:separator/>
      </w:r>
    </w:p>
  </w:endnote>
  <w:endnote w:type="continuationSeparator" w:id="0">
    <w:p w14:paraId="3BF0A693" w14:textId="77777777" w:rsidR="0032105A" w:rsidRDefault="0032105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宋体-18030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0434" w14:textId="77777777" w:rsidR="00D70172" w:rsidRDefault="00D70172">
    <w:pPr>
      <w:pStyle w:val="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BB10" w14:textId="77777777" w:rsidR="00D70172" w:rsidRDefault="00D70172">
    <w:pPr>
      <w:pStyle w:val="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5D8F" w14:textId="77777777" w:rsidR="00D70172" w:rsidRDefault="00D70172">
    <w:pPr>
      <w:pStyle w:val="a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F3A8" w14:textId="77777777" w:rsidR="00D70172" w:rsidRDefault="00D70172">
    <w:pPr>
      <w:pStyle w:val="a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825C" w14:textId="77777777" w:rsidR="0032105A" w:rsidRDefault="0032105A">
      <w:pPr>
        <w:spacing w:line="240" w:lineRule="auto"/>
        <w:ind w:firstLine="480"/>
      </w:pPr>
      <w:r>
        <w:separator/>
      </w:r>
    </w:p>
  </w:footnote>
  <w:footnote w:type="continuationSeparator" w:id="0">
    <w:p w14:paraId="47926851" w14:textId="77777777" w:rsidR="0032105A" w:rsidRDefault="0032105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86C9" w14:textId="77777777" w:rsidR="00D70172" w:rsidRDefault="00D7017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D21B" w14:textId="77777777" w:rsidR="00D70172" w:rsidRDefault="00D70172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8B20" w14:textId="77777777" w:rsidR="00D70172" w:rsidRDefault="00D7017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EDD"/>
    <w:multiLevelType w:val="multilevel"/>
    <w:tmpl w:val="05CD3EDD"/>
    <w:lvl w:ilvl="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08E3911"/>
    <w:multiLevelType w:val="multilevel"/>
    <w:tmpl w:val="408E3911"/>
    <w:lvl w:ilvl="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C0A37C9"/>
    <w:multiLevelType w:val="multilevel"/>
    <w:tmpl w:val="5C0A37C9"/>
    <w:lvl w:ilvl="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41717CF"/>
    <w:multiLevelType w:val="singleLevel"/>
    <w:tmpl w:val="641717CF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417182E"/>
    <w:multiLevelType w:val="singleLevel"/>
    <w:tmpl w:val="6417182E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6417183E"/>
    <w:multiLevelType w:val="singleLevel"/>
    <w:tmpl w:val="6417183E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6ABE4C7F"/>
    <w:multiLevelType w:val="multilevel"/>
    <w:tmpl w:val="6ABE4C7F"/>
    <w:lvl w:ilvl="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99252160">
    <w:abstractNumId w:val="1"/>
  </w:num>
  <w:num w:numId="2" w16cid:durableId="1415544348">
    <w:abstractNumId w:val="2"/>
  </w:num>
  <w:num w:numId="3" w16cid:durableId="251428232">
    <w:abstractNumId w:val="6"/>
  </w:num>
  <w:num w:numId="4" w16cid:durableId="689835512">
    <w:abstractNumId w:val="0"/>
  </w:num>
  <w:num w:numId="5" w16cid:durableId="980496806">
    <w:abstractNumId w:val="3"/>
  </w:num>
  <w:num w:numId="6" w16cid:durableId="1876850749">
    <w:abstractNumId w:val="4"/>
  </w:num>
  <w:num w:numId="7" w16cid:durableId="973682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kwZDRmMmVlYTQ3ZGVkZGMyNzQ0ZmEyN2FlYzBlYzMifQ=="/>
  </w:docVars>
  <w:rsids>
    <w:rsidRoot w:val="005433F2"/>
    <w:rsid w:val="8CC62785"/>
    <w:rsid w:val="8FE1905C"/>
    <w:rsid w:val="8FFFD2F0"/>
    <w:rsid w:val="95E53CB9"/>
    <w:rsid w:val="965F4BB2"/>
    <w:rsid w:val="97FFA0B8"/>
    <w:rsid w:val="99FF1385"/>
    <w:rsid w:val="9B9FAC8A"/>
    <w:rsid w:val="9D3D4F75"/>
    <w:rsid w:val="9DD2B762"/>
    <w:rsid w:val="9EBD81D4"/>
    <w:rsid w:val="9EFE30C8"/>
    <w:rsid w:val="9F564BD5"/>
    <w:rsid w:val="9FFF3160"/>
    <w:rsid w:val="A79DC9EC"/>
    <w:rsid w:val="A9BFF0B3"/>
    <w:rsid w:val="AB7391F2"/>
    <w:rsid w:val="AB777902"/>
    <w:rsid w:val="ACEFD5E1"/>
    <w:rsid w:val="ADD73207"/>
    <w:rsid w:val="AEBD3C48"/>
    <w:rsid w:val="AEFF0AC7"/>
    <w:rsid w:val="AFCE1B6D"/>
    <w:rsid w:val="AFED5977"/>
    <w:rsid w:val="AFEF1630"/>
    <w:rsid w:val="B1E3694E"/>
    <w:rsid w:val="B1F7B550"/>
    <w:rsid w:val="B72E2E87"/>
    <w:rsid w:val="B7DD4FFE"/>
    <w:rsid w:val="B7FB74F9"/>
    <w:rsid w:val="BBBB36E4"/>
    <w:rsid w:val="BDFED539"/>
    <w:rsid w:val="BE37C2A0"/>
    <w:rsid w:val="BE773082"/>
    <w:rsid w:val="BEFF5BFB"/>
    <w:rsid w:val="BF3B4A28"/>
    <w:rsid w:val="BF3E2B54"/>
    <w:rsid w:val="BF6ED82E"/>
    <w:rsid w:val="BFBD3F86"/>
    <w:rsid w:val="BFF6E71B"/>
    <w:rsid w:val="BFFF1435"/>
    <w:rsid w:val="BFFF62F4"/>
    <w:rsid w:val="C3FF2572"/>
    <w:rsid w:val="C57D25D5"/>
    <w:rsid w:val="C9FC0A62"/>
    <w:rsid w:val="CB773677"/>
    <w:rsid w:val="CB7A5A93"/>
    <w:rsid w:val="CBFEFD39"/>
    <w:rsid w:val="CC7F6614"/>
    <w:rsid w:val="CCDBE2AD"/>
    <w:rsid w:val="CED7447D"/>
    <w:rsid w:val="CEED8037"/>
    <w:rsid w:val="CEFD521C"/>
    <w:rsid w:val="CF5A8709"/>
    <w:rsid w:val="CF89C905"/>
    <w:rsid w:val="D16F3D07"/>
    <w:rsid w:val="D5FB3279"/>
    <w:rsid w:val="D7B77514"/>
    <w:rsid w:val="D7B7F7E3"/>
    <w:rsid w:val="D7E539E8"/>
    <w:rsid w:val="D7FE058A"/>
    <w:rsid w:val="D8F38B51"/>
    <w:rsid w:val="D9D7A996"/>
    <w:rsid w:val="D9FBD748"/>
    <w:rsid w:val="DB5FFD05"/>
    <w:rsid w:val="DBF69AE3"/>
    <w:rsid w:val="DBFFBA30"/>
    <w:rsid w:val="DC75CCCC"/>
    <w:rsid w:val="DD585528"/>
    <w:rsid w:val="DDA76E5E"/>
    <w:rsid w:val="DDFF028E"/>
    <w:rsid w:val="DE6DD04E"/>
    <w:rsid w:val="DEF9F94E"/>
    <w:rsid w:val="DEFFEC9A"/>
    <w:rsid w:val="DF42F773"/>
    <w:rsid w:val="DF9DC0BD"/>
    <w:rsid w:val="DFBBE582"/>
    <w:rsid w:val="DFEADBD2"/>
    <w:rsid w:val="DFEBFB22"/>
    <w:rsid w:val="DFEF037C"/>
    <w:rsid w:val="DFFFE5B7"/>
    <w:rsid w:val="E25D3537"/>
    <w:rsid w:val="E277D901"/>
    <w:rsid w:val="E5F75AC6"/>
    <w:rsid w:val="E7D769A9"/>
    <w:rsid w:val="E7DF40E1"/>
    <w:rsid w:val="E9DF78B1"/>
    <w:rsid w:val="EAA1E016"/>
    <w:rsid w:val="EAAB7233"/>
    <w:rsid w:val="EBDBE3AA"/>
    <w:rsid w:val="EBF9C810"/>
    <w:rsid w:val="EBFD97EE"/>
    <w:rsid w:val="EDCED7AE"/>
    <w:rsid w:val="EDCFBB83"/>
    <w:rsid w:val="EDFFB618"/>
    <w:rsid w:val="EEDFD643"/>
    <w:rsid w:val="EEFC5AF5"/>
    <w:rsid w:val="EF6F8950"/>
    <w:rsid w:val="EF77BB84"/>
    <w:rsid w:val="EF7EFB66"/>
    <w:rsid w:val="EF9F05E7"/>
    <w:rsid w:val="EFA98E04"/>
    <w:rsid w:val="EFF68277"/>
    <w:rsid w:val="EFF958E0"/>
    <w:rsid w:val="EFF98269"/>
    <w:rsid w:val="EFFB9E39"/>
    <w:rsid w:val="EFFC9688"/>
    <w:rsid w:val="EFFF0FE1"/>
    <w:rsid w:val="F16F141A"/>
    <w:rsid w:val="F32BD48E"/>
    <w:rsid w:val="F37B3123"/>
    <w:rsid w:val="F5EFB461"/>
    <w:rsid w:val="F5F15FE1"/>
    <w:rsid w:val="F6E7ECEC"/>
    <w:rsid w:val="F6EEA575"/>
    <w:rsid w:val="F6FF81C4"/>
    <w:rsid w:val="F71720B3"/>
    <w:rsid w:val="F773536C"/>
    <w:rsid w:val="F77E37F9"/>
    <w:rsid w:val="F7DFF3F5"/>
    <w:rsid w:val="F7E7877F"/>
    <w:rsid w:val="F7F634F9"/>
    <w:rsid w:val="F7FF93C7"/>
    <w:rsid w:val="F8F06A5F"/>
    <w:rsid w:val="F9F57599"/>
    <w:rsid w:val="FAC7E244"/>
    <w:rsid w:val="FAEA4AD5"/>
    <w:rsid w:val="FAFB720D"/>
    <w:rsid w:val="FB1E11AD"/>
    <w:rsid w:val="FB87EC17"/>
    <w:rsid w:val="FB9BA7FD"/>
    <w:rsid w:val="FBBEF5EC"/>
    <w:rsid w:val="FBBF6BA0"/>
    <w:rsid w:val="FBDFAEED"/>
    <w:rsid w:val="FBF783B9"/>
    <w:rsid w:val="FC7B0C75"/>
    <w:rsid w:val="FCBBAA33"/>
    <w:rsid w:val="FDAFC8F3"/>
    <w:rsid w:val="FDBF7B4F"/>
    <w:rsid w:val="FDCFAD4A"/>
    <w:rsid w:val="FDDBCEF2"/>
    <w:rsid w:val="FDDD86EF"/>
    <w:rsid w:val="FDFFAEAB"/>
    <w:rsid w:val="FE3A17ED"/>
    <w:rsid w:val="FE6DEA36"/>
    <w:rsid w:val="FE6DFE17"/>
    <w:rsid w:val="FE7F04B7"/>
    <w:rsid w:val="FEC331DC"/>
    <w:rsid w:val="FEFB97FA"/>
    <w:rsid w:val="FEFCB384"/>
    <w:rsid w:val="FEFF1C87"/>
    <w:rsid w:val="FEFF9D46"/>
    <w:rsid w:val="FEFFF849"/>
    <w:rsid w:val="FF2BD95F"/>
    <w:rsid w:val="FF7244DC"/>
    <w:rsid w:val="FF77364B"/>
    <w:rsid w:val="FF8F1702"/>
    <w:rsid w:val="FF9E5DF9"/>
    <w:rsid w:val="FFE78082"/>
    <w:rsid w:val="FFEB04BF"/>
    <w:rsid w:val="FFEB913E"/>
    <w:rsid w:val="FFF3288F"/>
    <w:rsid w:val="FFF398D9"/>
    <w:rsid w:val="FFF76C7C"/>
    <w:rsid w:val="FFF819A2"/>
    <w:rsid w:val="FFFBEDFA"/>
    <w:rsid w:val="FFFD09FC"/>
    <w:rsid w:val="FFFDB352"/>
    <w:rsid w:val="FFFF2B1A"/>
    <w:rsid w:val="FFFF5407"/>
    <w:rsid w:val="FFFF94FB"/>
    <w:rsid w:val="FFFFB379"/>
    <w:rsid w:val="FFFFB6F2"/>
    <w:rsid w:val="FFFFBE5D"/>
    <w:rsid w:val="0001261B"/>
    <w:rsid w:val="000137CA"/>
    <w:rsid w:val="000255ED"/>
    <w:rsid w:val="000318E4"/>
    <w:rsid w:val="000369B0"/>
    <w:rsid w:val="00036C2E"/>
    <w:rsid w:val="00036C61"/>
    <w:rsid w:val="00046C4B"/>
    <w:rsid w:val="00046E02"/>
    <w:rsid w:val="00050412"/>
    <w:rsid w:val="00065D19"/>
    <w:rsid w:val="00075B2B"/>
    <w:rsid w:val="00094B0F"/>
    <w:rsid w:val="00097C5A"/>
    <w:rsid w:val="000A33A3"/>
    <w:rsid w:val="000A5D47"/>
    <w:rsid w:val="000C4303"/>
    <w:rsid w:val="000C691B"/>
    <w:rsid w:val="000E06B4"/>
    <w:rsid w:val="000F2D60"/>
    <w:rsid w:val="00100220"/>
    <w:rsid w:val="00110101"/>
    <w:rsid w:val="00112681"/>
    <w:rsid w:val="00113EF5"/>
    <w:rsid w:val="00120F5B"/>
    <w:rsid w:val="001240F5"/>
    <w:rsid w:val="00126DE7"/>
    <w:rsid w:val="0013151E"/>
    <w:rsid w:val="00135746"/>
    <w:rsid w:val="001572A3"/>
    <w:rsid w:val="00165344"/>
    <w:rsid w:val="001751AF"/>
    <w:rsid w:val="00183E6F"/>
    <w:rsid w:val="00185FB4"/>
    <w:rsid w:val="00186C7D"/>
    <w:rsid w:val="00191608"/>
    <w:rsid w:val="00195E8D"/>
    <w:rsid w:val="001A2691"/>
    <w:rsid w:val="001B53C1"/>
    <w:rsid w:val="001B554D"/>
    <w:rsid w:val="001B7AEB"/>
    <w:rsid w:val="001C795C"/>
    <w:rsid w:val="001D0C37"/>
    <w:rsid w:val="001D108F"/>
    <w:rsid w:val="001D1F79"/>
    <w:rsid w:val="001D6BC5"/>
    <w:rsid w:val="001E1456"/>
    <w:rsid w:val="001E7B2D"/>
    <w:rsid w:val="001F5915"/>
    <w:rsid w:val="001F5C53"/>
    <w:rsid w:val="00201E23"/>
    <w:rsid w:val="0022248B"/>
    <w:rsid w:val="002257F2"/>
    <w:rsid w:val="00230EB9"/>
    <w:rsid w:val="00232CB8"/>
    <w:rsid w:val="00240F87"/>
    <w:rsid w:val="00244D65"/>
    <w:rsid w:val="00246575"/>
    <w:rsid w:val="00246963"/>
    <w:rsid w:val="00247D96"/>
    <w:rsid w:val="002754DD"/>
    <w:rsid w:val="00275C3C"/>
    <w:rsid w:val="002809E7"/>
    <w:rsid w:val="00280DBD"/>
    <w:rsid w:val="002923F6"/>
    <w:rsid w:val="00295532"/>
    <w:rsid w:val="002A1C0F"/>
    <w:rsid w:val="002A7000"/>
    <w:rsid w:val="002B019D"/>
    <w:rsid w:val="002B02C0"/>
    <w:rsid w:val="002B5842"/>
    <w:rsid w:val="002C37E5"/>
    <w:rsid w:val="002C4843"/>
    <w:rsid w:val="002C5C71"/>
    <w:rsid w:val="002C648F"/>
    <w:rsid w:val="002D253E"/>
    <w:rsid w:val="002D4690"/>
    <w:rsid w:val="002E35E9"/>
    <w:rsid w:val="002F35EA"/>
    <w:rsid w:val="002F4827"/>
    <w:rsid w:val="00301F4C"/>
    <w:rsid w:val="00311925"/>
    <w:rsid w:val="00320157"/>
    <w:rsid w:val="0032105A"/>
    <w:rsid w:val="003275F1"/>
    <w:rsid w:val="00333FD4"/>
    <w:rsid w:val="00334663"/>
    <w:rsid w:val="00335DE1"/>
    <w:rsid w:val="00336727"/>
    <w:rsid w:val="00342860"/>
    <w:rsid w:val="00345468"/>
    <w:rsid w:val="00346DBD"/>
    <w:rsid w:val="00354E5F"/>
    <w:rsid w:val="00356F72"/>
    <w:rsid w:val="003601A1"/>
    <w:rsid w:val="003640E1"/>
    <w:rsid w:val="003646BA"/>
    <w:rsid w:val="0036471C"/>
    <w:rsid w:val="003670A8"/>
    <w:rsid w:val="003735D9"/>
    <w:rsid w:val="003739E7"/>
    <w:rsid w:val="00380D80"/>
    <w:rsid w:val="003816C9"/>
    <w:rsid w:val="00382F22"/>
    <w:rsid w:val="00390C2E"/>
    <w:rsid w:val="003944F3"/>
    <w:rsid w:val="00396D35"/>
    <w:rsid w:val="00397156"/>
    <w:rsid w:val="003A38E1"/>
    <w:rsid w:val="003A56A0"/>
    <w:rsid w:val="003B792D"/>
    <w:rsid w:val="003C0CD3"/>
    <w:rsid w:val="003C0D1E"/>
    <w:rsid w:val="003C16E6"/>
    <w:rsid w:val="003C3B69"/>
    <w:rsid w:val="003C5154"/>
    <w:rsid w:val="003C7B3E"/>
    <w:rsid w:val="003E0379"/>
    <w:rsid w:val="003E1D61"/>
    <w:rsid w:val="003E2CA8"/>
    <w:rsid w:val="003E6ADE"/>
    <w:rsid w:val="003E6FBA"/>
    <w:rsid w:val="003F3345"/>
    <w:rsid w:val="003F42D4"/>
    <w:rsid w:val="003F5E6B"/>
    <w:rsid w:val="003F769F"/>
    <w:rsid w:val="004078A9"/>
    <w:rsid w:val="00413F38"/>
    <w:rsid w:val="00432C1C"/>
    <w:rsid w:val="004420C5"/>
    <w:rsid w:val="00450F28"/>
    <w:rsid w:val="00452B14"/>
    <w:rsid w:val="00454B87"/>
    <w:rsid w:val="004551E5"/>
    <w:rsid w:val="00455A7A"/>
    <w:rsid w:val="004563EF"/>
    <w:rsid w:val="004620A8"/>
    <w:rsid w:val="004631D4"/>
    <w:rsid w:val="00466516"/>
    <w:rsid w:val="00467891"/>
    <w:rsid w:val="0047383D"/>
    <w:rsid w:val="00473A57"/>
    <w:rsid w:val="00474811"/>
    <w:rsid w:val="0047557E"/>
    <w:rsid w:val="00490D3E"/>
    <w:rsid w:val="0049302C"/>
    <w:rsid w:val="004A1C45"/>
    <w:rsid w:val="004B1488"/>
    <w:rsid w:val="004C0DB2"/>
    <w:rsid w:val="004C33B8"/>
    <w:rsid w:val="004D19E2"/>
    <w:rsid w:val="004D37C0"/>
    <w:rsid w:val="004D4B82"/>
    <w:rsid w:val="004D5B91"/>
    <w:rsid w:val="004D7879"/>
    <w:rsid w:val="004E1E3F"/>
    <w:rsid w:val="004E3919"/>
    <w:rsid w:val="004E71A7"/>
    <w:rsid w:val="004F053C"/>
    <w:rsid w:val="00502B0C"/>
    <w:rsid w:val="00507FF8"/>
    <w:rsid w:val="00514970"/>
    <w:rsid w:val="00521F4B"/>
    <w:rsid w:val="005433F2"/>
    <w:rsid w:val="00545ED7"/>
    <w:rsid w:val="005508E9"/>
    <w:rsid w:val="00581772"/>
    <w:rsid w:val="00584AED"/>
    <w:rsid w:val="005867E2"/>
    <w:rsid w:val="005901BA"/>
    <w:rsid w:val="005949B9"/>
    <w:rsid w:val="00596262"/>
    <w:rsid w:val="005966D3"/>
    <w:rsid w:val="005969F3"/>
    <w:rsid w:val="005A50BD"/>
    <w:rsid w:val="005B25D5"/>
    <w:rsid w:val="005B75EB"/>
    <w:rsid w:val="005C72DE"/>
    <w:rsid w:val="005D6203"/>
    <w:rsid w:val="005E1C77"/>
    <w:rsid w:val="00603893"/>
    <w:rsid w:val="00603FD4"/>
    <w:rsid w:val="006078D9"/>
    <w:rsid w:val="00610506"/>
    <w:rsid w:val="00614905"/>
    <w:rsid w:val="006162D5"/>
    <w:rsid w:val="00620A7A"/>
    <w:rsid w:val="00623E17"/>
    <w:rsid w:val="00624E13"/>
    <w:rsid w:val="00626761"/>
    <w:rsid w:val="006357AE"/>
    <w:rsid w:val="00640FE5"/>
    <w:rsid w:val="00650766"/>
    <w:rsid w:val="006555D9"/>
    <w:rsid w:val="0065752C"/>
    <w:rsid w:val="0066181D"/>
    <w:rsid w:val="00661B88"/>
    <w:rsid w:val="0066569B"/>
    <w:rsid w:val="0067690F"/>
    <w:rsid w:val="00676AD6"/>
    <w:rsid w:val="00686831"/>
    <w:rsid w:val="0068744E"/>
    <w:rsid w:val="00687820"/>
    <w:rsid w:val="006A07BA"/>
    <w:rsid w:val="006C3879"/>
    <w:rsid w:val="006C6019"/>
    <w:rsid w:val="006C653B"/>
    <w:rsid w:val="006D0CBC"/>
    <w:rsid w:val="006D0E0E"/>
    <w:rsid w:val="006D1DF4"/>
    <w:rsid w:val="006D25FF"/>
    <w:rsid w:val="006D3B54"/>
    <w:rsid w:val="006D5207"/>
    <w:rsid w:val="006F015F"/>
    <w:rsid w:val="006F6BCA"/>
    <w:rsid w:val="0070371C"/>
    <w:rsid w:val="0070686E"/>
    <w:rsid w:val="007074BF"/>
    <w:rsid w:val="007103B7"/>
    <w:rsid w:val="00716465"/>
    <w:rsid w:val="00716914"/>
    <w:rsid w:val="007203D2"/>
    <w:rsid w:val="00722D67"/>
    <w:rsid w:val="00731CFC"/>
    <w:rsid w:val="00735F8E"/>
    <w:rsid w:val="0073657B"/>
    <w:rsid w:val="00742E6F"/>
    <w:rsid w:val="00745B7C"/>
    <w:rsid w:val="007465E6"/>
    <w:rsid w:val="0076045C"/>
    <w:rsid w:val="00763166"/>
    <w:rsid w:val="00763239"/>
    <w:rsid w:val="00766485"/>
    <w:rsid w:val="00767355"/>
    <w:rsid w:val="00771552"/>
    <w:rsid w:val="007777FC"/>
    <w:rsid w:val="007903E1"/>
    <w:rsid w:val="007915AE"/>
    <w:rsid w:val="00791614"/>
    <w:rsid w:val="007B14DF"/>
    <w:rsid w:val="007B1945"/>
    <w:rsid w:val="007B35B3"/>
    <w:rsid w:val="007B404A"/>
    <w:rsid w:val="007C009C"/>
    <w:rsid w:val="007C22CB"/>
    <w:rsid w:val="007C2E24"/>
    <w:rsid w:val="007C35B7"/>
    <w:rsid w:val="007D1AEA"/>
    <w:rsid w:val="007D2CA8"/>
    <w:rsid w:val="007E306C"/>
    <w:rsid w:val="007E59A4"/>
    <w:rsid w:val="007E6301"/>
    <w:rsid w:val="007F2724"/>
    <w:rsid w:val="007F4916"/>
    <w:rsid w:val="00804821"/>
    <w:rsid w:val="00807AF0"/>
    <w:rsid w:val="0081145F"/>
    <w:rsid w:val="00817A77"/>
    <w:rsid w:val="008248E7"/>
    <w:rsid w:val="00826590"/>
    <w:rsid w:val="00831995"/>
    <w:rsid w:val="008456CD"/>
    <w:rsid w:val="00851190"/>
    <w:rsid w:val="00854C48"/>
    <w:rsid w:val="0086337D"/>
    <w:rsid w:val="008703E1"/>
    <w:rsid w:val="00873330"/>
    <w:rsid w:val="00877D31"/>
    <w:rsid w:val="008832C6"/>
    <w:rsid w:val="0089133D"/>
    <w:rsid w:val="00894C10"/>
    <w:rsid w:val="00895FFC"/>
    <w:rsid w:val="008A3D93"/>
    <w:rsid w:val="008A4358"/>
    <w:rsid w:val="008B1FEE"/>
    <w:rsid w:val="008C038A"/>
    <w:rsid w:val="008C4D79"/>
    <w:rsid w:val="008C516F"/>
    <w:rsid w:val="008D071D"/>
    <w:rsid w:val="008D11FC"/>
    <w:rsid w:val="008D1505"/>
    <w:rsid w:val="008D305B"/>
    <w:rsid w:val="008D492A"/>
    <w:rsid w:val="008D7A46"/>
    <w:rsid w:val="008E4C8A"/>
    <w:rsid w:val="008E76F1"/>
    <w:rsid w:val="008F0FB8"/>
    <w:rsid w:val="008F11B0"/>
    <w:rsid w:val="008F2747"/>
    <w:rsid w:val="00900109"/>
    <w:rsid w:val="00902094"/>
    <w:rsid w:val="00915FA5"/>
    <w:rsid w:val="0094210A"/>
    <w:rsid w:val="00956884"/>
    <w:rsid w:val="00963E91"/>
    <w:rsid w:val="00971E20"/>
    <w:rsid w:val="00972EF0"/>
    <w:rsid w:val="00980F5F"/>
    <w:rsid w:val="009872FA"/>
    <w:rsid w:val="00991E34"/>
    <w:rsid w:val="00992CE0"/>
    <w:rsid w:val="009A4E1F"/>
    <w:rsid w:val="009B724A"/>
    <w:rsid w:val="009D6D9C"/>
    <w:rsid w:val="009E4AED"/>
    <w:rsid w:val="009E6FD6"/>
    <w:rsid w:val="009F2973"/>
    <w:rsid w:val="00A206CE"/>
    <w:rsid w:val="00A4657F"/>
    <w:rsid w:val="00A61E6D"/>
    <w:rsid w:val="00A6249A"/>
    <w:rsid w:val="00A653CD"/>
    <w:rsid w:val="00A65D1F"/>
    <w:rsid w:val="00A7649A"/>
    <w:rsid w:val="00A77993"/>
    <w:rsid w:val="00A83451"/>
    <w:rsid w:val="00A84151"/>
    <w:rsid w:val="00A84630"/>
    <w:rsid w:val="00A90281"/>
    <w:rsid w:val="00A908E7"/>
    <w:rsid w:val="00A93745"/>
    <w:rsid w:val="00A964E3"/>
    <w:rsid w:val="00AA6489"/>
    <w:rsid w:val="00AA66F5"/>
    <w:rsid w:val="00AA683C"/>
    <w:rsid w:val="00AC0378"/>
    <w:rsid w:val="00AC2218"/>
    <w:rsid w:val="00AD0586"/>
    <w:rsid w:val="00AD7FDF"/>
    <w:rsid w:val="00AF6E16"/>
    <w:rsid w:val="00B005A5"/>
    <w:rsid w:val="00B02E52"/>
    <w:rsid w:val="00B06499"/>
    <w:rsid w:val="00B20C70"/>
    <w:rsid w:val="00B266D5"/>
    <w:rsid w:val="00B2715A"/>
    <w:rsid w:val="00B27EBC"/>
    <w:rsid w:val="00B40169"/>
    <w:rsid w:val="00B45841"/>
    <w:rsid w:val="00B51291"/>
    <w:rsid w:val="00B57E1C"/>
    <w:rsid w:val="00B60319"/>
    <w:rsid w:val="00B72B0F"/>
    <w:rsid w:val="00B7381D"/>
    <w:rsid w:val="00B74690"/>
    <w:rsid w:val="00B856C3"/>
    <w:rsid w:val="00B90E5D"/>
    <w:rsid w:val="00B92A65"/>
    <w:rsid w:val="00B9630B"/>
    <w:rsid w:val="00BB0AE0"/>
    <w:rsid w:val="00BC4F99"/>
    <w:rsid w:val="00BC5605"/>
    <w:rsid w:val="00BC6AA2"/>
    <w:rsid w:val="00BC7450"/>
    <w:rsid w:val="00BC7A13"/>
    <w:rsid w:val="00BD2918"/>
    <w:rsid w:val="00BE6118"/>
    <w:rsid w:val="00BF701A"/>
    <w:rsid w:val="00C03937"/>
    <w:rsid w:val="00C06541"/>
    <w:rsid w:val="00C07718"/>
    <w:rsid w:val="00C14721"/>
    <w:rsid w:val="00C54AF6"/>
    <w:rsid w:val="00C55050"/>
    <w:rsid w:val="00C609F2"/>
    <w:rsid w:val="00C656FB"/>
    <w:rsid w:val="00C70134"/>
    <w:rsid w:val="00C734A3"/>
    <w:rsid w:val="00C8180D"/>
    <w:rsid w:val="00C8209E"/>
    <w:rsid w:val="00C835D5"/>
    <w:rsid w:val="00C91DAF"/>
    <w:rsid w:val="00C95879"/>
    <w:rsid w:val="00CA08B9"/>
    <w:rsid w:val="00CA69DA"/>
    <w:rsid w:val="00CB0155"/>
    <w:rsid w:val="00CB2950"/>
    <w:rsid w:val="00CC0914"/>
    <w:rsid w:val="00CD12DC"/>
    <w:rsid w:val="00CD648F"/>
    <w:rsid w:val="00CD7001"/>
    <w:rsid w:val="00CE1D06"/>
    <w:rsid w:val="00CE1F85"/>
    <w:rsid w:val="00CF7FA0"/>
    <w:rsid w:val="00D050B2"/>
    <w:rsid w:val="00D07899"/>
    <w:rsid w:val="00D1197E"/>
    <w:rsid w:val="00D12F62"/>
    <w:rsid w:val="00D15FD8"/>
    <w:rsid w:val="00D3182F"/>
    <w:rsid w:val="00D36A2A"/>
    <w:rsid w:val="00D572A3"/>
    <w:rsid w:val="00D70172"/>
    <w:rsid w:val="00D71143"/>
    <w:rsid w:val="00D732EA"/>
    <w:rsid w:val="00D775FF"/>
    <w:rsid w:val="00D7790F"/>
    <w:rsid w:val="00D82853"/>
    <w:rsid w:val="00D83335"/>
    <w:rsid w:val="00D9189B"/>
    <w:rsid w:val="00D97082"/>
    <w:rsid w:val="00DA0F6A"/>
    <w:rsid w:val="00DA1EEB"/>
    <w:rsid w:val="00DA3348"/>
    <w:rsid w:val="00DB5E66"/>
    <w:rsid w:val="00DC7D5B"/>
    <w:rsid w:val="00DD51B9"/>
    <w:rsid w:val="00DD6E04"/>
    <w:rsid w:val="00DE00FA"/>
    <w:rsid w:val="00DE0D3B"/>
    <w:rsid w:val="00DE4574"/>
    <w:rsid w:val="00DF2482"/>
    <w:rsid w:val="00DF2E7C"/>
    <w:rsid w:val="00DF67FC"/>
    <w:rsid w:val="00E05D6C"/>
    <w:rsid w:val="00E06FD8"/>
    <w:rsid w:val="00E10FB9"/>
    <w:rsid w:val="00E25B67"/>
    <w:rsid w:val="00E310D4"/>
    <w:rsid w:val="00E4138E"/>
    <w:rsid w:val="00E5202C"/>
    <w:rsid w:val="00E52AE3"/>
    <w:rsid w:val="00E5326A"/>
    <w:rsid w:val="00E54087"/>
    <w:rsid w:val="00E55B5A"/>
    <w:rsid w:val="00E73FAA"/>
    <w:rsid w:val="00E910D6"/>
    <w:rsid w:val="00E97613"/>
    <w:rsid w:val="00EA3556"/>
    <w:rsid w:val="00EA6526"/>
    <w:rsid w:val="00EC0A6D"/>
    <w:rsid w:val="00ED2FDB"/>
    <w:rsid w:val="00ED4459"/>
    <w:rsid w:val="00EF3BA4"/>
    <w:rsid w:val="00EF4FEF"/>
    <w:rsid w:val="00F05BB4"/>
    <w:rsid w:val="00F05C05"/>
    <w:rsid w:val="00F10B5D"/>
    <w:rsid w:val="00F128CA"/>
    <w:rsid w:val="00F12B8F"/>
    <w:rsid w:val="00F14CC8"/>
    <w:rsid w:val="00F16367"/>
    <w:rsid w:val="00F232B7"/>
    <w:rsid w:val="00F24709"/>
    <w:rsid w:val="00F25604"/>
    <w:rsid w:val="00F25A3B"/>
    <w:rsid w:val="00F2641D"/>
    <w:rsid w:val="00F3433C"/>
    <w:rsid w:val="00F35C6A"/>
    <w:rsid w:val="00F36E7D"/>
    <w:rsid w:val="00F4088C"/>
    <w:rsid w:val="00F42EB0"/>
    <w:rsid w:val="00F47045"/>
    <w:rsid w:val="00F55676"/>
    <w:rsid w:val="00F67DB3"/>
    <w:rsid w:val="00F727A1"/>
    <w:rsid w:val="00F76870"/>
    <w:rsid w:val="00F77AD9"/>
    <w:rsid w:val="00F82CF0"/>
    <w:rsid w:val="00F832DE"/>
    <w:rsid w:val="00F90058"/>
    <w:rsid w:val="00F91E3F"/>
    <w:rsid w:val="00F93DF0"/>
    <w:rsid w:val="00FA52F6"/>
    <w:rsid w:val="00FA70DA"/>
    <w:rsid w:val="00FB100E"/>
    <w:rsid w:val="00FB744C"/>
    <w:rsid w:val="00FC7768"/>
    <w:rsid w:val="00FE392E"/>
    <w:rsid w:val="00FF4527"/>
    <w:rsid w:val="029E1DA0"/>
    <w:rsid w:val="034369E7"/>
    <w:rsid w:val="06A029F1"/>
    <w:rsid w:val="0A3D5ECF"/>
    <w:rsid w:val="0BF7789B"/>
    <w:rsid w:val="0E442061"/>
    <w:rsid w:val="0E7520B4"/>
    <w:rsid w:val="0EC31328"/>
    <w:rsid w:val="0EFE0503"/>
    <w:rsid w:val="0F3FCA4B"/>
    <w:rsid w:val="143878E9"/>
    <w:rsid w:val="15CF2150"/>
    <w:rsid w:val="1736052A"/>
    <w:rsid w:val="1BFF8EE4"/>
    <w:rsid w:val="1E3F5F4E"/>
    <w:rsid w:val="1F462601"/>
    <w:rsid w:val="1FBF23A1"/>
    <w:rsid w:val="206C1F65"/>
    <w:rsid w:val="25FA66B5"/>
    <w:rsid w:val="27880570"/>
    <w:rsid w:val="2BDFDF16"/>
    <w:rsid w:val="2CB52C6A"/>
    <w:rsid w:val="2E3B4D88"/>
    <w:rsid w:val="2E6A4CE0"/>
    <w:rsid w:val="2EBF50BF"/>
    <w:rsid w:val="2F47D432"/>
    <w:rsid w:val="2FFF1F1B"/>
    <w:rsid w:val="3029057D"/>
    <w:rsid w:val="32676495"/>
    <w:rsid w:val="329F2CFF"/>
    <w:rsid w:val="32F97EDC"/>
    <w:rsid w:val="33274478"/>
    <w:rsid w:val="333F0E00"/>
    <w:rsid w:val="33FE04C1"/>
    <w:rsid w:val="34AA1521"/>
    <w:rsid w:val="35FFDFB9"/>
    <w:rsid w:val="376B70ED"/>
    <w:rsid w:val="399D3B21"/>
    <w:rsid w:val="3B226410"/>
    <w:rsid w:val="3BBD8960"/>
    <w:rsid w:val="3BC98C55"/>
    <w:rsid w:val="3BDF05B6"/>
    <w:rsid w:val="3BF73390"/>
    <w:rsid w:val="3CE16AF2"/>
    <w:rsid w:val="3D421493"/>
    <w:rsid w:val="3D5F2C48"/>
    <w:rsid w:val="3DFB90E3"/>
    <w:rsid w:val="3FAD1BD0"/>
    <w:rsid w:val="3FFE3883"/>
    <w:rsid w:val="3FFFB2CB"/>
    <w:rsid w:val="441F164D"/>
    <w:rsid w:val="47FD3CCE"/>
    <w:rsid w:val="4C4C6CCF"/>
    <w:rsid w:val="4D1FDB2F"/>
    <w:rsid w:val="4EB09B18"/>
    <w:rsid w:val="4EF74E15"/>
    <w:rsid w:val="4EF8DFDD"/>
    <w:rsid w:val="4F3E7F1D"/>
    <w:rsid w:val="4FD3C04E"/>
    <w:rsid w:val="52527FCE"/>
    <w:rsid w:val="53CA238E"/>
    <w:rsid w:val="54BD7406"/>
    <w:rsid w:val="54C97A24"/>
    <w:rsid w:val="578A361B"/>
    <w:rsid w:val="57BE28AB"/>
    <w:rsid w:val="58844537"/>
    <w:rsid w:val="59E98479"/>
    <w:rsid w:val="5A320AEF"/>
    <w:rsid w:val="5ACB7C5C"/>
    <w:rsid w:val="5B39B4FD"/>
    <w:rsid w:val="5B5E4F83"/>
    <w:rsid w:val="5B996F0F"/>
    <w:rsid w:val="5BFFCBC5"/>
    <w:rsid w:val="5C7C4E91"/>
    <w:rsid w:val="5CCF4E75"/>
    <w:rsid w:val="5E3A8433"/>
    <w:rsid w:val="5EFF271E"/>
    <w:rsid w:val="5F2FEB71"/>
    <w:rsid w:val="5F425738"/>
    <w:rsid w:val="5FED028B"/>
    <w:rsid w:val="5FEDE874"/>
    <w:rsid w:val="6401024A"/>
    <w:rsid w:val="65BDD696"/>
    <w:rsid w:val="66FFB46D"/>
    <w:rsid w:val="675F7638"/>
    <w:rsid w:val="679AD09E"/>
    <w:rsid w:val="67BEB1AD"/>
    <w:rsid w:val="67FFAA53"/>
    <w:rsid w:val="69FF4606"/>
    <w:rsid w:val="6A2B519A"/>
    <w:rsid w:val="6AA19CD9"/>
    <w:rsid w:val="6B9F1B82"/>
    <w:rsid w:val="6D77FA6C"/>
    <w:rsid w:val="6DEE588F"/>
    <w:rsid w:val="6DF16EF8"/>
    <w:rsid w:val="6DF73D25"/>
    <w:rsid w:val="6E19BAFD"/>
    <w:rsid w:val="6EE24B86"/>
    <w:rsid w:val="6EEA9FEF"/>
    <w:rsid w:val="6EF6686E"/>
    <w:rsid w:val="6F685998"/>
    <w:rsid w:val="6F9F5B2B"/>
    <w:rsid w:val="6FA407AD"/>
    <w:rsid w:val="6FD57030"/>
    <w:rsid w:val="6FDF3E25"/>
    <w:rsid w:val="6FFDCE92"/>
    <w:rsid w:val="71FD84F9"/>
    <w:rsid w:val="732C4B0E"/>
    <w:rsid w:val="73D15C03"/>
    <w:rsid w:val="73E6EEA8"/>
    <w:rsid w:val="760813EF"/>
    <w:rsid w:val="763FC02E"/>
    <w:rsid w:val="76BFBEB8"/>
    <w:rsid w:val="76DF4256"/>
    <w:rsid w:val="77B8FC25"/>
    <w:rsid w:val="77BF2A44"/>
    <w:rsid w:val="77DF4344"/>
    <w:rsid w:val="77DF7094"/>
    <w:rsid w:val="77E7CBDD"/>
    <w:rsid w:val="77EB90C8"/>
    <w:rsid w:val="77EBC146"/>
    <w:rsid w:val="77FFBDCB"/>
    <w:rsid w:val="79B8A5B2"/>
    <w:rsid w:val="7A9F3006"/>
    <w:rsid w:val="7AEBD6EF"/>
    <w:rsid w:val="7AFFF9A3"/>
    <w:rsid w:val="7B5E7BCA"/>
    <w:rsid w:val="7B7B0A60"/>
    <w:rsid w:val="7B7B3D06"/>
    <w:rsid w:val="7BBE3654"/>
    <w:rsid w:val="7BE54605"/>
    <w:rsid w:val="7BFBE7F0"/>
    <w:rsid w:val="7BFD1990"/>
    <w:rsid w:val="7CCC1733"/>
    <w:rsid w:val="7D572C83"/>
    <w:rsid w:val="7D7BA87F"/>
    <w:rsid w:val="7DFF8DA0"/>
    <w:rsid w:val="7E9F7D09"/>
    <w:rsid w:val="7EAB2034"/>
    <w:rsid w:val="7EB90890"/>
    <w:rsid w:val="7EBFD8CC"/>
    <w:rsid w:val="7EF3C0DF"/>
    <w:rsid w:val="7EF7483F"/>
    <w:rsid w:val="7EFD4432"/>
    <w:rsid w:val="7F759C06"/>
    <w:rsid w:val="7F9FF83F"/>
    <w:rsid w:val="7FABC3DA"/>
    <w:rsid w:val="7FB1EBBF"/>
    <w:rsid w:val="7FCDFB5B"/>
    <w:rsid w:val="7FDAD276"/>
    <w:rsid w:val="7FDF5B1A"/>
    <w:rsid w:val="7FE76C51"/>
    <w:rsid w:val="7FE7D257"/>
    <w:rsid w:val="7FEC9591"/>
    <w:rsid w:val="7FEDE4BC"/>
    <w:rsid w:val="7FF35673"/>
    <w:rsid w:val="7FF9CD47"/>
    <w:rsid w:val="7FFB8B77"/>
    <w:rsid w:val="7FFD584D"/>
    <w:rsid w:val="7FFE44BF"/>
    <w:rsid w:val="7FFF2B36"/>
    <w:rsid w:val="7FFF7B04"/>
    <w:rsid w:val="7FFF8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A2B426"/>
  <w15:docId w15:val="{56BE9986-92AF-E94C-8435-BDC07F1E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Lines="50" w:afterLines="50"/>
      <w:ind w:firstLineChars="0" w:firstLine="0"/>
      <w:outlineLvl w:val="0"/>
    </w:pPr>
    <w:rPr>
      <w:rFonts w:ascii="Times New Roman" w:eastAsia="黑体" w:hAnsi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ind w:firstLineChars="0" w:firstLine="0"/>
      <w:outlineLvl w:val="1"/>
    </w:pPr>
    <w:rPr>
      <w:rFonts w:ascii="Cambria" w:hAnsi="Cambria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qFormat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sz w:val="18"/>
      <w:szCs w:val="18"/>
    </w:rPr>
  </w:style>
  <w:style w:type="paragraph" w:styleId="TOC7">
    <w:name w:val="toc 7"/>
    <w:basedOn w:val="a"/>
    <w:next w:val="a"/>
    <w:uiPriority w:val="99"/>
    <w:qFormat/>
    <w:pPr>
      <w:ind w:left="1440"/>
      <w:jc w:val="left"/>
    </w:pPr>
    <w:rPr>
      <w:sz w:val="18"/>
      <w:szCs w:val="18"/>
    </w:rPr>
  </w:style>
  <w:style w:type="paragraph" w:styleId="a5">
    <w:name w:val="Body Text First Indent"/>
    <w:basedOn w:val="a6"/>
    <w:qFormat/>
    <w:pPr>
      <w:spacing w:after="0" w:line="560" w:lineRule="exact"/>
      <w:ind w:firstLine="721"/>
    </w:pPr>
    <w:rPr>
      <w:rFonts w:ascii="仿宋_GB2312" w:eastAsia="仿宋_GB2312" w:cs="黑体"/>
      <w:sz w:val="32"/>
      <w:szCs w:val="24"/>
    </w:rPr>
  </w:style>
  <w:style w:type="paragraph" w:styleId="a6">
    <w:name w:val="Body Text"/>
    <w:basedOn w:val="a"/>
    <w:uiPriority w:val="99"/>
    <w:unhideWhenUsed/>
    <w:qFormat/>
    <w:pPr>
      <w:spacing w:after="120"/>
    </w:pPr>
  </w:style>
  <w:style w:type="paragraph" w:styleId="TOC5">
    <w:name w:val="toc 5"/>
    <w:basedOn w:val="a"/>
    <w:next w:val="a"/>
    <w:uiPriority w:val="99"/>
    <w:qFormat/>
    <w:pPr>
      <w:ind w:left="960"/>
      <w:jc w:val="left"/>
    </w:pPr>
    <w:rPr>
      <w:sz w:val="18"/>
      <w:szCs w:val="18"/>
    </w:rPr>
  </w:style>
  <w:style w:type="paragraph" w:styleId="TOC3">
    <w:name w:val="toc 3"/>
    <w:basedOn w:val="a"/>
    <w:next w:val="a"/>
    <w:uiPriority w:val="99"/>
    <w:qFormat/>
    <w:pPr>
      <w:ind w:left="480"/>
      <w:jc w:val="left"/>
    </w:pPr>
    <w:rPr>
      <w:i/>
      <w:iCs/>
      <w:sz w:val="20"/>
      <w:szCs w:val="20"/>
    </w:rPr>
  </w:style>
  <w:style w:type="paragraph" w:styleId="TOC8">
    <w:name w:val="toc 8"/>
    <w:basedOn w:val="a"/>
    <w:next w:val="a"/>
    <w:uiPriority w:val="99"/>
    <w:qFormat/>
    <w:pPr>
      <w:ind w:left="1680"/>
      <w:jc w:val="left"/>
    </w:pPr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qFormat/>
    <w:pPr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left" w:pos="480"/>
        <w:tab w:val="right" w:leader="dot" w:pos="8296"/>
      </w:tabs>
      <w:spacing w:before="120" w:after="120"/>
      <w:ind w:firstLineChars="0" w:firstLine="0"/>
      <w:jc w:val="left"/>
    </w:pPr>
    <w:rPr>
      <w:b/>
      <w:bCs/>
      <w:caps/>
      <w:sz w:val="28"/>
      <w:szCs w:val="28"/>
    </w:rPr>
  </w:style>
  <w:style w:type="paragraph" w:styleId="TOC4">
    <w:name w:val="toc 4"/>
    <w:basedOn w:val="a"/>
    <w:next w:val="a"/>
    <w:uiPriority w:val="99"/>
    <w:qFormat/>
    <w:pPr>
      <w:ind w:left="720"/>
      <w:jc w:val="left"/>
    </w:pPr>
    <w:rPr>
      <w:sz w:val="18"/>
      <w:szCs w:val="18"/>
    </w:rPr>
  </w:style>
  <w:style w:type="paragraph" w:styleId="TOC6">
    <w:name w:val="toc 6"/>
    <w:basedOn w:val="a"/>
    <w:next w:val="a"/>
    <w:uiPriority w:val="99"/>
    <w:qFormat/>
    <w:pPr>
      <w:ind w:left="1200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qFormat/>
    <w:pPr>
      <w:ind w:left="240"/>
      <w:jc w:val="left"/>
    </w:pPr>
    <w:rPr>
      <w:smallCaps/>
      <w:sz w:val="20"/>
      <w:szCs w:val="20"/>
    </w:rPr>
  </w:style>
  <w:style w:type="paragraph" w:styleId="TOC9">
    <w:name w:val="toc 9"/>
    <w:basedOn w:val="a"/>
    <w:next w:val="a"/>
    <w:uiPriority w:val="99"/>
    <w:qFormat/>
    <w:pPr>
      <w:ind w:left="1920"/>
      <w:jc w:val="left"/>
    </w:pPr>
    <w:rPr>
      <w:sz w:val="18"/>
      <w:szCs w:val="18"/>
    </w:rPr>
  </w:style>
  <w:style w:type="character" w:styleId="ab">
    <w:name w:val="Hyperlink"/>
    <w:uiPriority w:val="99"/>
    <w:qFormat/>
    <w:rPr>
      <w:rFonts w:cs="Times New Roman"/>
      <w:color w:val="0000FF"/>
      <w:u w:val="single"/>
    </w:rPr>
  </w:style>
  <w:style w:type="table" w:styleId="ac">
    <w:name w:val="Table Grid"/>
    <w:basedOn w:val="a2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9"/>
    <w:qFormat/>
    <w:locked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0"/>
    <w:uiPriority w:val="99"/>
    <w:qFormat/>
    <w:locked/>
    <w:rPr>
      <w:rFonts w:cs="Times New Roman"/>
      <w:sz w:val="18"/>
      <w:szCs w:val="18"/>
    </w:rPr>
  </w:style>
  <w:style w:type="paragraph" w:customStyle="1" w:styleId="TOC10">
    <w:name w:val="TOC 标题1"/>
    <w:basedOn w:val="1"/>
    <w:next w:val="a"/>
    <w:uiPriority w:val="99"/>
    <w:qFormat/>
    <w:pPr>
      <w:widowControl/>
      <w:adjustRightInd/>
      <w:snapToGrid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customStyle="1" w:styleId="a8">
    <w:name w:val="批注框文本 字符"/>
    <w:link w:val="a7"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paragraph" w:customStyle="1" w:styleId="11">
    <w:name w:val="无间隔1"/>
    <w:uiPriority w:val="99"/>
    <w:qFormat/>
    <w:pPr>
      <w:widowControl w:val="0"/>
      <w:adjustRightInd w:val="0"/>
      <w:snapToGrid w:val="0"/>
      <w:ind w:firstLineChars="200" w:firstLine="200"/>
      <w:jc w:val="both"/>
    </w:pPr>
    <w:rPr>
      <w:rFonts w:ascii="Calibri" w:hAnsi="Calibri"/>
      <w:kern w:val="2"/>
      <w:sz w:val="24"/>
      <w:szCs w:val="22"/>
    </w:rPr>
  </w:style>
  <w:style w:type="paragraph" w:customStyle="1" w:styleId="12">
    <w:name w:val="列出段落1"/>
    <w:basedOn w:val="a"/>
    <w:uiPriority w:val="34"/>
    <w:qFormat/>
    <w:pPr>
      <w:ind w:firstLine="420"/>
    </w:p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列表段落1"/>
    <w:basedOn w:val="a"/>
    <w:uiPriority w:val="99"/>
    <w:qFormat/>
    <w:pPr>
      <w:ind w:firstLine="420"/>
    </w:p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WPSOffice2">
    <w:name w:val="WPSOffice手动目录 2"/>
    <w:qFormat/>
    <w:pPr>
      <w:ind w:leftChars="200" w:left="20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1035</Words>
  <Characters>5901</Characters>
  <Application>Microsoft Office Word</Application>
  <DocSecurity>0</DocSecurity>
  <Lines>49</Lines>
  <Paragraphs>13</Paragraphs>
  <ScaleCrop>false</ScaleCrop>
  <Company>Microsoft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8</cp:revision>
  <cp:lastPrinted>2023-04-27T11:02:00Z</cp:lastPrinted>
  <dcterms:created xsi:type="dcterms:W3CDTF">2023-04-27T11:32:00Z</dcterms:created>
  <dcterms:modified xsi:type="dcterms:W3CDTF">2023-04-27T11:51:00Z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3C22D594FF0B422EB0A3E4AC1E3EE4FB</vt:lpwstr>
  </property>
</Properties>
</file>