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179"/>
        <w:ind w:left="1171" w:right="1309"/>
        <w:jc w:val="center"/>
        <w:rPr>
          <w:rFonts w:ascii="Times New Roman" w:hAnsi="Times New Roman" w:cs="Times New Roman"/>
          <w:b/>
          <w:sz w:val="52"/>
          <w:lang w:eastAsia="zh-CN"/>
        </w:rPr>
      </w:pPr>
      <w:r>
        <w:rPr>
          <w:rFonts w:ascii="Times New Roman" w:hAnsi="Times New Roman" w:cs="Times New Roman"/>
          <w:b/>
          <w:w w:val="95"/>
          <w:sz w:val="52"/>
          <w:lang w:eastAsia="zh-CN"/>
        </w:rPr>
        <w:t>上海市</w:t>
      </w:r>
      <w:r>
        <w:rPr>
          <w:rFonts w:hint="eastAsia" w:ascii="Times New Roman" w:hAnsi="Times New Roman" w:cs="Times New Roman"/>
          <w:b/>
          <w:w w:val="95"/>
          <w:sz w:val="52"/>
          <w:lang w:eastAsia="zh-CN"/>
        </w:rPr>
        <w:t>“</w:t>
      </w:r>
      <w:r>
        <w:rPr>
          <w:rFonts w:ascii="Times New Roman" w:hAnsi="Times New Roman" w:cs="Times New Roman"/>
          <w:b/>
          <w:w w:val="95"/>
          <w:sz w:val="52"/>
          <w:lang w:eastAsia="zh-CN"/>
        </w:rPr>
        <w:t>星光计划</w:t>
      </w:r>
      <w:r>
        <w:rPr>
          <w:rFonts w:hint="eastAsia" w:ascii="Times New Roman" w:hAnsi="Times New Roman" w:cs="Times New Roman"/>
          <w:b/>
          <w:w w:val="95"/>
          <w:sz w:val="52"/>
          <w:lang w:eastAsia="zh-CN"/>
        </w:rPr>
        <w:t>”</w:t>
      </w:r>
    </w:p>
    <w:p>
      <w:pPr>
        <w:spacing w:before="342"/>
        <w:ind w:left="1172" w:right="1309"/>
        <w:jc w:val="center"/>
        <w:rPr>
          <w:rFonts w:ascii="Times New Roman" w:hAnsi="Times New Roman" w:cs="Times New Roman"/>
          <w:b/>
          <w:sz w:val="52"/>
          <w:lang w:eastAsia="zh-CN"/>
        </w:rPr>
      </w:pPr>
      <w:r>
        <w:rPr>
          <w:rFonts w:ascii="Times New Roman" w:hAnsi="Times New Roman" w:cs="Times New Roman"/>
          <w:b/>
          <w:w w:val="95"/>
          <w:sz w:val="52"/>
          <w:lang w:eastAsia="zh-CN"/>
        </w:rPr>
        <w:t>第十届职业院校职业技能大赛</w:t>
      </w:r>
    </w:p>
    <w:p>
      <w:pPr>
        <w:pStyle w:val="4"/>
        <w:rPr>
          <w:rFonts w:ascii="Times New Roman" w:hAnsi="Times New Roman" w:cs="Times New Roman"/>
          <w:b/>
          <w:sz w:val="52"/>
          <w:lang w:eastAsia="zh-CN"/>
        </w:rPr>
      </w:pPr>
    </w:p>
    <w:p>
      <w:pPr>
        <w:spacing w:before="379"/>
        <w:ind w:left="1172" w:right="1305"/>
        <w:jc w:val="center"/>
        <w:rPr>
          <w:rFonts w:ascii="Times New Roman" w:hAnsi="Times New Roman" w:cs="Times New Roman"/>
          <w:sz w:val="48"/>
          <w:lang w:eastAsia="zh-CN"/>
        </w:rPr>
      </w:pPr>
      <w:r>
        <w:rPr>
          <w:rFonts w:hint="eastAsia" w:ascii="Times New Roman" w:hAnsi="Times New Roman" w:cs="Times New Roman"/>
          <w:sz w:val="48"/>
          <w:lang w:eastAsia="zh-CN"/>
        </w:rPr>
        <w:t>“</w:t>
      </w:r>
      <w:r>
        <w:rPr>
          <w:rFonts w:ascii="Times New Roman" w:hAnsi="Times New Roman" w:cs="Times New Roman"/>
          <w:sz w:val="48"/>
          <w:lang w:eastAsia="zh-CN"/>
        </w:rPr>
        <w:t>焊接技术</w:t>
      </w:r>
      <w:r>
        <w:rPr>
          <w:rFonts w:hint="eastAsia" w:ascii="Times New Roman" w:hAnsi="Times New Roman" w:cs="Times New Roman"/>
          <w:sz w:val="48"/>
          <w:lang w:eastAsia="zh-CN"/>
        </w:rPr>
        <w:t>”</w:t>
      </w:r>
      <w:r>
        <w:rPr>
          <w:rFonts w:ascii="Times New Roman" w:hAnsi="Times New Roman" w:cs="Times New Roman"/>
          <w:sz w:val="48"/>
          <w:lang w:eastAsia="zh-CN"/>
        </w:rPr>
        <w:t>项目</w:t>
      </w:r>
    </w:p>
    <w:p>
      <w:pPr>
        <w:spacing w:before="379"/>
        <w:ind w:left="1172" w:right="1305"/>
        <w:jc w:val="center"/>
        <w:rPr>
          <w:rFonts w:ascii="Times New Roman" w:hAnsi="Times New Roman" w:cs="Times New Roman"/>
          <w:sz w:val="48"/>
          <w:lang w:eastAsia="zh-CN"/>
        </w:rPr>
      </w:pPr>
      <w:r>
        <w:rPr>
          <w:rFonts w:ascii="Times New Roman" w:hAnsi="Times New Roman" w:cs="Times New Roman"/>
          <w:sz w:val="48"/>
          <w:lang w:eastAsia="zh-CN"/>
        </w:rPr>
        <w:t>（中职学生组）</w:t>
      </w:r>
    </w:p>
    <w:p>
      <w:pPr>
        <w:pStyle w:val="4"/>
        <w:spacing w:before="8"/>
        <w:rPr>
          <w:rFonts w:ascii="Times New Roman" w:hAnsi="Times New Roman" w:cs="Times New Roman"/>
          <w:sz w:val="61"/>
          <w:lang w:eastAsia="zh-CN"/>
        </w:rPr>
      </w:pPr>
    </w:p>
    <w:p>
      <w:pPr>
        <w:spacing w:before="1"/>
        <w:ind w:left="3406" w:right="3540"/>
        <w:jc w:val="center"/>
        <w:rPr>
          <w:rFonts w:ascii="Times New Roman" w:hAnsi="Times New Roman" w:cs="Times New Roman"/>
          <w:b/>
          <w:sz w:val="52"/>
          <w:lang w:eastAsia="zh-CN"/>
        </w:rPr>
      </w:pPr>
      <w:r>
        <w:rPr>
          <w:rFonts w:hint="eastAsia" w:ascii="Times New Roman" w:hAnsi="Times New Roman" w:cs="Times New Roman"/>
          <w:b/>
          <w:w w:val="95"/>
          <w:sz w:val="52"/>
          <w:lang w:val="en-US" w:eastAsia="zh-CN"/>
        </w:rPr>
        <w:t>竞赛样题</w:t>
      </w:r>
    </w:p>
    <w:p>
      <w:pPr>
        <w:pStyle w:val="4"/>
        <w:rPr>
          <w:rFonts w:ascii="Times New Roman" w:hAnsi="Times New Roman" w:cs="Times New Roman"/>
          <w:b/>
          <w:sz w:val="52"/>
          <w:lang w:eastAsia="zh-CN"/>
        </w:rPr>
      </w:pPr>
    </w:p>
    <w:p>
      <w:pPr>
        <w:pStyle w:val="4"/>
        <w:rPr>
          <w:rFonts w:ascii="Times New Roman" w:hAnsi="Times New Roman" w:cs="Times New Roman"/>
          <w:b/>
          <w:sz w:val="52"/>
          <w:lang w:eastAsia="zh-CN"/>
        </w:rPr>
      </w:pPr>
    </w:p>
    <w:p>
      <w:pPr>
        <w:pStyle w:val="4"/>
        <w:rPr>
          <w:rFonts w:ascii="Times New Roman" w:hAnsi="Times New Roman" w:cs="Times New Roman"/>
          <w:b/>
          <w:sz w:val="52"/>
          <w:lang w:eastAsia="zh-CN"/>
        </w:rPr>
      </w:pPr>
    </w:p>
    <w:p>
      <w:pPr>
        <w:pStyle w:val="4"/>
        <w:rPr>
          <w:rFonts w:ascii="Times New Roman" w:hAnsi="Times New Roman" w:cs="Times New Roman"/>
          <w:b/>
          <w:sz w:val="52"/>
          <w:lang w:eastAsia="zh-CN"/>
        </w:rPr>
      </w:pPr>
    </w:p>
    <w:p>
      <w:pPr>
        <w:pStyle w:val="4"/>
        <w:rPr>
          <w:rFonts w:ascii="Times New Roman" w:hAnsi="Times New Roman" w:cs="Times New Roman"/>
          <w:b/>
          <w:sz w:val="52"/>
          <w:lang w:eastAsia="zh-CN"/>
        </w:rPr>
      </w:pPr>
    </w:p>
    <w:p>
      <w:pPr>
        <w:spacing w:before="430"/>
        <w:ind w:left="1168" w:right="1309"/>
        <w:jc w:val="center"/>
        <w:rPr>
          <w:rFonts w:ascii="Times New Roman" w:hAnsi="Times New Roman" w:cs="Times New Roman"/>
          <w:sz w:val="36"/>
          <w:lang w:eastAsia="zh-CN"/>
        </w:rPr>
      </w:pPr>
      <w:r>
        <w:rPr>
          <w:rFonts w:ascii="Times New Roman" w:hAnsi="Times New Roman" w:cs="Times New Roman"/>
          <w:sz w:val="36"/>
          <w:lang w:eastAsia="zh-CN"/>
        </w:rPr>
        <w:t>上海市星光计划组委会竞赛办公室</w:t>
      </w:r>
    </w:p>
    <w:p>
      <w:pPr>
        <w:spacing w:before="240"/>
        <w:ind w:left="1171" w:right="1309"/>
        <w:jc w:val="center"/>
        <w:rPr>
          <w:rFonts w:ascii="Times New Roman" w:hAnsi="Times New Roman" w:eastAsia="楷体" w:cs="Times New Roman"/>
          <w:sz w:val="36"/>
          <w:lang w:eastAsia="zh-CN"/>
        </w:rPr>
      </w:pPr>
      <w:r>
        <w:rPr>
          <w:rFonts w:ascii="Times New Roman" w:hAnsi="Times New Roman" w:eastAsia="楷体" w:cs="Times New Roman"/>
          <w:sz w:val="36"/>
          <w:lang w:eastAsia="zh-CN"/>
        </w:rPr>
        <w:t>二〇二二年十一月</w:t>
      </w:r>
    </w:p>
    <w:p>
      <w:pPr>
        <w:jc w:val="center"/>
        <w:rPr>
          <w:rFonts w:ascii="Times New Roman" w:hAnsi="Times New Roman" w:eastAsia="楷体" w:cs="Times New Roman"/>
          <w:sz w:val="36"/>
          <w:lang w:eastAsia="zh-CN"/>
        </w:rPr>
        <w:sectPr>
          <w:type w:val="continuous"/>
          <w:pgSz w:w="11910" w:h="16840"/>
          <w:pgMar w:top="1580" w:right="1400" w:bottom="280" w:left="1540" w:header="720" w:footer="720" w:gutter="0"/>
          <w:cols w:space="720" w:num="1"/>
        </w:sectPr>
      </w:pPr>
    </w:p>
    <w:p>
      <w:pPr>
        <w:spacing w:before="43"/>
        <w:ind w:left="904"/>
        <w:rPr>
          <w:rFonts w:ascii="Times New Roman" w:hAnsi="Times New Roman" w:cs="Times New Roman"/>
          <w:b/>
          <w:sz w:val="32"/>
          <w:lang w:eastAsia="zh-CN"/>
        </w:rPr>
      </w:pPr>
      <w:r>
        <w:rPr>
          <w:rFonts w:hint="eastAsia" w:ascii="Times New Roman" w:hAnsi="Times New Roman" w:cs="Times New Roman"/>
          <w:b/>
          <w:sz w:val="32"/>
          <w:u w:val="single"/>
          <w:lang w:val="en-US" w:eastAsia="zh-CN"/>
        </w:rPr>
        <w:t>试题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  <w:lang w:eastAsia="zh-CN"/>
        </w:rPr>
        <w:t>要求</w:t>
      </w:r>
    </w:p>
    <w:p>
      <w:pPr>
        <w:pStyle w:val="4"/>
        <w:spacing w:before="11"/>
        <w:rPr>
          <w:rFonts w:ascii="Times New Roman" w:hAnsi="Times New Roman" w:cs="Times New Roman"/>
          <w:b/>
          <w:sz w:val="11"/>
          <w:lang w:eastAsia="zh-CN"/>
        </w:rPr>
      </w:pPr>
    </w:p>
    <w:p>
      <w:pPr>
        <w:pStyle w:val="3"/>
        <w:spacing w:before="59"/>
        <w:ind w:left="82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pacing w:val="-13"/>
          <w:w w:val="95"/>
          <w:lang w:eastAsia="zh-CN"/>
        </w:rPr>
        <w:t xml:space="preserve">模块 </w:t>
      </w:r>
      <w:r>
        <w:rPr>
          <w:rFonts w:ascii="Times New Roman" w:hAnsi="Times New Roman" w:cs="Times New Roman"/>
          <w:w w:val="95"/>
          <w:lang w:eastAsia="zh-CN"/>
        </w:rPr>
        <w:t>A</w:t>
      </w:r>
      <w:r>
        <w:rPr>
          <w:rFonts w:ascii="Times New Roman" w:hAnsi="Times New Roman" w:cs="Times New Roman"/>
          <w:spacing w:val="-5"/>
          <w:w w:val="95"/>
          <w:lang w:eastAsia="zh-CN"/>
        </w:rPr>
        <w:t xml:space="preserve">：焊条电弧焊 </w:t>
      </w:r>
      <w:r>
        <w:rPr>
          <w:rFonts w:ascii="Times New Roman" w:hAnsi="Times New Roman" w:cs="Times New Roman"/>
          <w:w w:val="95"/>
          <w:lang w:eastAsia="zh-CN"/>
        </w:rPr>
        <w:t>111</w:t>
      </w:r>
      <w:r>
        <w:rPr>
          <w:rFonts w:ascii="Times New Roman" w:hAnsi="Times New Roman" w:cs="Times New Roman"/>
          <w:spacing w:val="-10"/>
          <w:w w:val="95"/>
          <w:lang w:eastAsia="zh-CN"/>
        </w:rPr>
        <w:t xml:space="preserve"> 板对接</w:t>
      </w:r>
    </w:p>
    <w:p>
      <w:pPr>
        <w:spacing w:before="184" w:line="367" w:lineRule="auto"/>
        <w:ind w:left="822" w:right="1283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一、竞赛时间：本模块要求选手与B、C两模块在270分钟时间内完成。</w:t>
      </w:r>
    </w:p>
    <w:p>
      <w:pPr>
        <w:spacing w:before="184" w:line="367" w:lineRule="auto"/>
        <w:ind w:left="822" w:right="1283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二、竞赛任务及要求</w:t>
      </w:r>
    </w:p>
    <w:p>
      <w:pPr>
        <w:spacing w:line="367" w:lineRule="auto"/>
        <w:ind w:left="260" w:right="370" w:firstLine="562"/>
        <w:rPr>
          <w:rFonts w:ascii="Times New Roman" w:hAnsi="Times New Roman" w:cs="Times New Roman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采用手工焊条电弧焊</w:t>
      </w:r>
      <w:r>
        <w:rPr>
          <w:rFonts w:ascii="Times New Roman" w:hAnsi="Times New Roman" w:cs="Times New Roman"/>
          <w:w w:val="95"/>
          <w:sz w:val="28"/>
          <w:lang w:eastAsia="zh-CN"/>
        </w:rPr>
        <w:t>(111)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 xml:space="preserve"> ，</w:t>
      </w:r>
      <w:r>
        <w:rPr>
          <w:rFonts w:ascii="Times New Roman" w:hAnsi="Times New Roman" w:cs="Times New Roman"/>
          <w:spacing w:val="2"/>
          <w:w w:val="95"/>
          <w:sz w:val="28"/>
          <w:lang w:eastAsia="zh-CN"/>
        </w:rPr>
        <w:t xml:space="preserve"> 试板采用 </w:t>
      </w:r>
      <w:r>
        <w:rPr>
          <w:rFonts w:ascii="Times New Roman" w:hAnsi="Times New Roman" w:cs="Times New Roman"/>
          <w:w w:val="95"/>
          <w:sz w:val="28"/>
          <w:lang w:eastAsia="zh-CN"/>
        </w:rPr>
        <w:t>Q235</w:t>
      </w:r>
      <w:r>
        <w:rPr>
          <w:rFonts w:ascii="Times New Roman" w:hAnsi="Times New Roman" w:cs="Times New Roman"/>
          <w:spacing w:val="21"/>
          <w:w w:val="95"/>
          <w:sz w:val="28"/>
          <w:lang w:eastAsia="zh-CN"/>
        </w:rPr>
        <w:t xml:space="preserve"> 钢板，试板规格</w:t>
      </w:r>
      <w:r>
        <w:rPr>
          <w:rFonts w:ascii="Times New Roman" w:hAnsi="Times New Roman" w:cs="Times New Roman"/>
          <w:w w:val="95"/>
          <w:sz w:val="28"/>
          <w:lang w:eastAsia="zh-CN"/>
        </w:rPr>
        <w:t>300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×</w:t>
      </w:r>
      <w:r>
        <w:rPr>
          <w:rFonts w:ascii="Times New Roman" w:hAnsi="Times New Roman" w:cs="Times New Roman"/>
          <w:w w:val="95"/>
          <w:sz w:val="28"/>
          <w:lang w:eastAsia="zh-CN"/>
        </w:rPr>
        <w:t>125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×</w:t>
      </w:r>
      <w:r>
        <w:rPr>
          <w:rFonts w:ascii="Times New Roman" w:hAnsi="Times New Roman" w:cs="Times New Roman"/>
          <w:w w:val="95"/>
          <w:sz w:val="28"/>
          <w:lang w:eastAsia="zh-CN"/>
        </w:rPr>
        <w:t xml:space="preserve">10mm，坡口角度60°±2°，焊接位置为 </w:t>
      </w:r>
      <w:r>
        <w:rPr>
          <w:rFonts w:ascii="Times New Roman" w:hAnsi="Times New Roman" w:cs="Times New Roman"/>
          <w:color w:val="000000" w:themeColor="text1"/>
          <w:w w:val="95"/>
          <w:sz w:val="28"/>
          <w:lang w:eastAsia="zh-CN"/>
        </w:rPr>
        <w:t>3G</w:t>
      </w:r>
      <w:r>
        <w:rPr>
          <w:rFonts w:ascii="Times New Roman" w:hAnsi="Times New Roman" w:cs="Times New Roman"/>
          <w:w w:val="95"/>
          <w:sz w:val="28"/>
          <w:lang w:eastAsia="zh-CN"/>
        </w:rPr>
        <w:t>立对接 /2G横对接。</w:t>
      </w:r>
    </w:p>
    <w:p>
      <w:pPr>
        <w:spacing w:line="367" w:lineRule="auto"/>
        <w:ind w:left="260" w:right="370" w:firstLine="562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1.要求单面焊双面成形；</w:t>
      </w:r>
    </w:p>
    <w:p>
      <w:pPr>
        <w:spacing w:line="367" w:lineRule="auto"/>
        <w:ind w:left="260" w:right="370" w:firstLine="562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2.钝边与间隙自定；</w:t>
      </w:r>
    </w:p>
    <w:p>
      <w:pPr>
        <w:spacing w:line="367" w:lineRule="auto"/>
        <w:ind w:left="260" w:right="370" w:firstLine="562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3.坡口60°</w:t>
      </w:r>
      <w:r>
        <w:rPr>
          <w:rFonts w:ascii="Times New Roman" w:hAnsi="Times New Roman" w:cs="Times New Roman"/>
          <w:w w:val="95"/>
          <w:sz w:val="28"/>
          <w:lang w:eastAsia="zh-CN"/>
        </w:rPr>
        <w:t>±2°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，两端不得安装引弧板、熄弧板；</w:t>
      </w:r>
    </w:p>
    <w:p>
      <w:pPr>
        <w:spacing w:line="367" w:lineRule="auto"/>
        <w:ind w:left="260" w:right="370" w:firstLine="562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4.焊件一经施焊不得更换和改变焊接位置；</w:t>
      </w:r>
    </w:p>
    <w:p>
      <w:pPr>
        <w:spacing w:line="367" w:lineRule="auto"/>
        <w:ind w:left="260" w:right="370" w:firstLine="562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5.定位焊时允许做反变形、定位焊要求一次完成。</w:t>
      </w:r>
    </w:p>
    <w:p>
      <w:pPr>
        <w:pStyle w:val="4"/>
        <w:jc w:val="center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drawing>
          <wp:inline distT="0" distB="0" distL="0" distR="0">
            <wp:extent cx="3585845" cy="30994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301" cy="31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ascii="Times New Roman" w:hAnsi="Times New Roman" w:cs="Times New Roman"/>
          <w:sz w:val="28"/>
          <w:lang w:eastAsia="zh-CN"/>
        </w:rPr>
      </w:pPr>
    </w:p>
    <w:p>
      <w:pPr>
        <w:spacing w:before="194" w:line="364" w:lineRule="auto"/>
        <w:ind w:left="440" w:leftChars="200" w:right="1831" w:firstLine="273" w:firstLineChars="100"/>
        <w:rPr>
          <w:rFonts w:ascii="Times New Roman" w:hAnsi="Times New Roman" w:cs="Times New Roman"/>
          <w:spacing w:val="4"/>
          <w:w w:val="95"/>
          <w:sz w:val="28"/>
          <w:lang w:eastAsia="zh-CN"/>
        </w:rPr>
      </w:pPr>
      <w:r>
        <w:rPr>
          <w:rFonts w:ascii="Times New Roman" w:hAnsi="Times New Roman" w:cs="Times New Roman"/>
          <w:b/>
          <w:spacing w:val="3"/>
          <w:w w:val="95"/>
          <w:sz w:val="28"/>
          <w:lang w:eastAsia="zh-CN"/>
        </w:rPr>
        <w:t xml:space="preserve">模块 </w:t>
      </w:r>
      <w:r>
        <w:rPr>
          <w:rFonts w:ascii="Times New Roman" w:hAnsi="Times New Roman" w:cs="Times New Roman"/>
          <w:b/>
          <w:w w:val="95"/>
          <w:sz w:val="28"/>
          <w:lang w:eastAsia="zh-CN"/>
        </w:rPr>
        <w:t>B</w:t>
      </w:r>
      <w:r>
        <w:rPr>
          <w:rFonts w:ascii="Times New Roman" w:hAnsi="Times New Roman" w:cs="Times New Roman"/>
          <w:b/>
          <w:spacing w:val="1"/>
          <w:w w:val="95"/>
          <w:sz w:val="28"/>
          <w:lang w:eastAsia="zh-CN"/>
        </w:rPr>
        <w:t>：钨极氩弧焊141不锈钢堆焊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一、竞赛时间：本模块要求选手与A、C两模块在270分钟时间内完成。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二、竞赛任务及要求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采用钨极氩弧不锈钢实心焊丝堆焊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，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试板采用 Q235 钢板， 试板规格 200×180×10mm。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1.在Q235 钢板上用填丝氩弧焊方法堆焊出如图的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“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白玉兰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”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标志，并现场使用样板画图（每个工位配一个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“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白玉兰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”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图案样板）；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2.堆焊不允许使用脉冲，必须用恒流的直流；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3.焊缝表面保持焊后状态，严禁化学清理、钢丝刷打磨；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4.焊件为水平位置放置施焊，允许在水平位置内调整一次位置；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5.不允许强制冷却；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6.焊枪采用WP-17 或WP-26，喷嘴使用8号，不允许使用内置导流件。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  <w:sectPr>
          <w:footerReference r:id="rId3" w:type="default"/>
          <w:pgSz w:w="11910" w:h="16840"/>
          <w:pgMar w:top="1380" w:right="1400" w:bottom="1100" w:left="1540" w:header="0" w:footer="909" w:gutter="0"/>
          <w:pgNumType w:start="1"/>
          <w:cols w:space="720" w:num="1"/>
        </w:sectPr>
      </w:pPr>
    </w:p>
    <w:p>
      <w:pPr>
        <w:pStyle w:val="4"/>
        <w:spacing w:before="7"/>
        <w:jc w:val="center"/>
        <w:rPr>
          <w:rFonts w:ascii="Times New Roman" w:hAnsi="Times New Roman" w:cs="Times New Roman"/>
          <w:sz w:val="15"/>
          <w:lang w:eastAsia="zh-CN"/>
        </w:rPr>
      </w:pPr>
      <w:r>
        <w:rPr>
          <w:rFonts w:ascii="Times New Roman" w:hAnsi="Times New Roman" w:cs="Times New Roman"/>
          <w:sz w:val="15"/>
          <w:lang w:eastAsia="zh-CN"/>
        </w:rPr>
        <w:drawing>
          <wp:inline distT="0" distB="0" distL="0" distR="0">
            <wp:extent cx="5172710" cy="49028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409" cy="49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jc w:val="center"/>
        <w:rPr>
          <w:rFonts w:ascii="Times New Roman" w:hAnsi="Times New Roman" w:cs="Times New Roman"/>
          <w:sz w:val="15"/>
          <w:lang w:eastAsia="zh-CN"/>
        </w:rPr>
      </w:pPr>
      <w:r>
        <w:rPr>
          <w:rFonts w:ascii="Times New Roman" w:hAnsi="Times New Roman" w:cs="Times New Roman"/>
          <w:lang w:eastAsia="zh-CN"/>
        </w:rPr>
        <w:drawing>
          <wp:inline distT="0" distB="0" distL="0" distR="0">
            <wp:extent cx="5695950" cy="4056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  <w:t>模块 C：二氧化碳气体保护焊</w:t>
      </w:r>
      <w:r>
        <w:rPr>
          <w:rFonts w:hint="eastAsia" w:ascii="Times New Roman" w:hAnsi="Times New Roman" w:cs="Times New Roman"/>
          <w:b/>
          <w:bCs/>
          <w:spacing w:val="24"/>
          <w:w w:val="95"/>
          <w:sz w:val="28"/>
          <w:lang w:eastAsia="zh-CN"/>
        </w:rPr>
        <w:t>实心</w:t>
      </w:r>
      <w:r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  <w:t>焊丝 135 管对接（焊缝</w:t>
      </w:r>
      <w:r>
        <w:rPr>
          <w:rFonts w:hint="eastAsia"/>
          <w:b/>
          <w:bCs/>
          <w:sz w:val="28"/>
          <w:szCs w:val="28"/>
          <w:lang w:eastAsia="zh-CN"/>
        </w:rPr>
        <w:t>①</w:t>
      </w:r>
      <w:r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  <w:t>）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一、竞赛时间：本模块要求选手与A、B两模块在270分钟时间内完成。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二、竞赛任务及要求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采用二氧化碳气体保护焊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实心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焊丝(135)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，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试件采用20钢管， 试板规格 Φ108×8×100mm、Φ108×8×140mm，坡口角度60°</w:t>
      </w:r>
      <w:r>
        <w:rPr>
          <w:rFonts w:ascii="Times New Roman" w:hAnsi="Times New Roman" w:cs="Times New Roman"/>
          <w:w w:val="95"/>
          <w:sz w:val="28"/>
          <w:lang w:eastAsia="zh-CN"/>
        </w:rPr>
        <w:t>±2°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，焊接位置为2G / 5G管对接，具体焊接位置赛前随机抽取。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1.要求单面焊双面成形；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2.钝边与间隙自定；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 定位焊在正面坡口内，不准在仰焊位置（即5～7点钟位置）；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4.焊件一经施焊不得任意更换和改变焊接位置。</w:t>
      </w:r>
    </w:p>
    <w:p>
      <w:pPr>
        <w:spacing w:line="364" w:lineRule="auto"/>
        <w:ind w:right="394" w:firstLine="630" w:firstLineChars="200"/>
        <w:jc w:val="both"/>
        <w:rPr>
          <w:rFonts w:ascii="Times New Roman" w:hAnsi="Times New Roman" w:cs="Times New Roman"/>
          <w:b/>
          <w:spacing w:val="3"/>
          <w:w w:val="95"/>
          <w:sz w:val="28"/>
          <w:lang w:eastAsia="zh-CN"/>
        </w:rPr>
      </w:pPr>
      <w:r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  <w:t>模块 D：机器人实心焊丝混合气体（80%Ar+20%CO</w:t>
      </w:r>
      <w:r>
        <w:rPr>
          <w:rFonts w:ascii="Times New Roman" w:hAnsi="Times New Roman" w:cs="Times New Roman"/>
          <w:b/>
          <w:bCs/>
          <w:spacing w:val="24"/>
          <w:w w:val="95"/>
          <w:sz w:val="28"/>
          <w:vertAlign w:val="subscript"/>
          <w:lang w:eastAsia="zh-CN"/>
        </w:rPr>
        <w:t>2</w:t>
      </w:r>
      <w:r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  <w:t>）保护焊（焊缝</w:t>
      </w:r>
      <w:r>
        <w:rPr>
          <w:rFonts w:hint="eastAsia"/>
          <w:b/>
          <w:bCs/>
          <w:sz w:val="28"/>
          <w:szCs w:val="28"/>
          <w:lang w:eastAsia="zh-CN"/>
        </w:rPr>
        <w:t>②</w:t>
      </w:r>
      <w:r>
        <w:rPr>
          <w:rFonts w:ascii="Times New Roman" w:hAnsi="Times New Roman" w:eastAsia="仿宋" w:cs="Times New Roman"/>
          <w:b/>
          <w:bCs/>
          <w:sz w:val="28"/>
          <w:szCs w:val="28"/>
          <w:lang w:eastAsia="zh-CN"/>
        </w:rPr>
        <w:t>～</w:t>
      </w:r>
      <w:r>
        <w:rPr>
          <w:rFonts w:hint="eastAsia"/>
          <w:b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  <w:t>）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一、竞赛时间：本模块要求选手在210分钟时间内完成。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二、竞赛任务及要求</w:t>
      </w:r>
    </w:p>
    <w:p>
      <w:pPr>
        <w:spacing w:line="364" w:lineRule="auto"/>
        <w:ind w:left="260" w:right="394" w:firstLine="562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采用机器人实心焊丝混合气体保护焊，试件规格见表。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1.未按照图纸要求组对的试件，该试件为0分；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2.焊件打钢号处位于机器人机座的近端；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3.选手完成焊接编程和轨迹示教，焊接前必须向监考裁判示意，裁判确认后，方可启动机器人进行焊接；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4.假如选手操作失误发生撞枪或其他设备问题，但仍可恢复竞赛操作的，每次扣3分（从本模块最终得分中扣除），如致使设备损坏无法继续焊接完成的，则终止比赛；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5.焊接机器人开启自动焊接模式后，允许人工介入次数≤2次，但每次人工介入扣2分（从本模块最终得分中扣除）；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6.模块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C、D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组合件的装配、点固和焊接顺序如下：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未遵循该装配、点固和焊接顺序的模块三将被判为0分。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第一步：完成焊缝</w:t>
      </w:r>
      <w:r>
        <w:rPr>
          <w:rFonts w:hint="eastAsia"/>
          <w:spacing w:val="24"/>
          <w:w w:val="95"/>
          <w:sz w:val="28"/>
          <w:lang w:eastAsia="zh-CN"/>
        </w:rPr>
        <w:t>③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的装配、点固（在手工焊工位完成）；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第二步：完成焊缝</w:t>
      </w:r>
      <w:r>
        <w:rPr>
          <w:rFonts w:hint="eastAsia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的装配、点固（在手工焊工位完成）；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第三步：完成焊缝</w:t>
      </w:r>
      <w:r>
        <w:rPr>
          <w:rFonts w:hint="eastAsia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 xml:space="preserve">的焊接（在手工焊工位完成）； 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第四步：完成焊缝</w:t>
      </w:r>
      <w:r>
        <w:rPr>
          <w:rFonts w:hint="eastAsia"/>
          <w:spacing w:val="24"/>
          <w:w w:val="95"/>
          <w:sz w:val="28"/>
          <w:lang w:eastAsia="zh-CN"/>
        </w:rPr>
        <w:t>③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的编程、焊接（在机器人焊接工位完成）；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第五步：完成焊缝</w:t>
      </w:r>
      <w:r>
        <w:rPr>
          <w:rFonts w:hint="eastAsia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和焊缝</w:t>
      </w:r>
      <w:r>
        <w:rPr>
          <w:rFonts w:hint="eastAsia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的装配、点固（在机器人焊接工位完成）；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第六步：完成焊缝</w:t>
      </w:r>
      <w:r>
        <w:rPr>
          <w:rFonts w:hint="eastAsia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和焊缝</w:t>
      </w:r>
      <w:r>
        <w:rPr>
          <w:rFonts w:hint="eastAsia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的编程、焊接（在机器人焊接工位完成，且满编满焊）。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试件在组对过程中出现问题，由参赛选手自己修复，不得调换。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226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zh-CN"/>
              </w:rPr>
              <w:drawing>
                <wp:inline distT="0" distB="0" distL="0" distR="0">
                  <wp:extent cx="3811905" cy="159131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90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Q235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zh-CN"/>
              </w:rPr>
              <w:drawing>
                <wp:inline distT="0" distB="0" distL="0" distR="0">
                  <wp:extent cx="2172970" cy="229171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7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drawing>
                <wp:inline distT="0" distB="0" distL="0" distR="0">
                  <wp:extent cx="2734310" cy="284353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697" cy="286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drawing>
                <wp:inline distT="0" distB="0" distL="0" distR="0">
                  <wp:extent cx="3811905" cy="138938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90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zh-CN"/>
              </w:rPr>
              <w:drawing>
                <wp:inline distT="0" distB="0" distL="0" distR="0">
                  <wp:extent cx="2992755" cy="169799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75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Q235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drawing>
          <wp:inline distT="0" distB="0" distL="0" distR="0">
            <wp:extent cx="5681345" cy="48177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28" w:firstLineChars="200"/>
        <w:jc w:val="center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drawing>
          <wp:inline distT="0" distB="0" distL="0" distR="0">
            <wp:extent cx="3933825" cy="3683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888" cy="36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4" w:lineRule="auto"/>
        <w:ind w:right="394"/>
        <w:jc w:val="both"/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</w:pPr>
    </w:p>
    <w:p>
      <w:pPr>
        <w:spacing w:line="364" w:lineRule="auto"/>
        <w:ind w:right="394"/>
        <w:jc w:val="both"/>
        <w:rPr>
          <w:rFonts w:ascii="Times New Roman" w:hAnsi="Times New Roman" w:cs="Times New Roman"/>
          <w:b/>
          <w:spacing w:val="3"/>
          <w:w w:val="95"/>
          <w:sz w:val="28"/>
          <w:lang w:eastAsia="zh-CN"/>
        </w:rPr>
      </w:pPr>
      <w:r>
        <w:rPr>
          <w:rFonts w:ascii="Times New Roman" w:hAnsi="Times New Roman" w:cs="Times New Roman"/>
          <w:b/>
          <w:bCs/>
          <w:spacing w:val="24"/>
          <w:w w:val="95"/>
          <w:sz w:val="28"/>
          <w:lang w:eastAsia="zh-CN"/>
        </w:rPr>
        <w:t>模块 E：职业素养</w:t>
      </w:r>
    </w:p>
    <w:p>
      <w:pPr>
        <w:spacing w:line="364" w:lineRule="auto"/>
        <w:ind w:right="394" w:firstLine="628" w:firstLineChars="200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一、竞赛时间：贯穿整个比赛全过程。</w:t>
      </w:r>
    </w:p>
    <w:p>
      <w:pPr>
        <w:spacing w:line="364" w:lineRule="auto"/>
        <w:ind w:right="394" w:firstLine="628" w:firstLineChars="200"/>
        <w:jc w:val="both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二、竞赛任务及要求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1.设备操作的规范性；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2.工具、量具、仪器仪表的使用；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3.现场的安全，文明生产；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4.机器人焊接完成必须复位。</w:t>
      </w:r>
    </w:p>
    <w:p>
      <w:pPr>
        <w:pStyle w:val="3"/>
        <w:spacing w:before="37" w:line="360" w:lineRule="auto"/>
        <w:ind w:right="701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w w:val="95"/>
          <w:lang w:eastAsia="zh-CN"/>
        </w:rPr>
        <w:t>选手操作规定</w:t>
      </w:r>
      <w:r>
        <w:rPr>
          <w:rFonts w:ascii="Times New Roman" w:hAnsi="Times New Roman" w:cs="Times New Roman"/>
          <w:spacing w:val="-1"/>
          <w:lang w:eastAsia="zh-CN"/>
        </w:rPr>
        <w:t>一、</w:t>
      </w:r>
      <w:r>
        <w:rPr>
          <w:rFonts w:ascii="Times New Roman" w:hAnsi="Times New Roman" w:cs="Times New Roman"/>
          <w:lang w:eastAsia="zh-CN"/>
        </w:rPr>
        <w:t>组对规定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1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.组对时试件的间隙、钝边、反变形，均由参赛选手自定。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2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.模块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A、C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的装配及点固必须由选手自己独立完成。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3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.模块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D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 xml:space="preserve">的组对由承办单位提供一名志愿者协助选手完成。 </w:t>
      </w:r>
    </w:p>
    <w:p>
      <w:pPr>
        <w:pStyle w:val="3"/>
        <w:spacing w:before="229" w:line="360" w:lineRule="auto"/>
        <w:rPr>
          <w:rFonts w:ascii="Times New Roman" w:hAnsi="Times New Roman" w:cs="Times New Roman"/>
          <w:spacing w:val="-1"/>
          <w:lang w:eastAsia="zh-CN"/>
        </w:rPr>
      </w:pPr>
      <w:r>
        <w:rPr>
          <w:rFonts w:ascii="Times New Roman" w:hAnsi="Times New Roman" w:cs="Times New Roman"/>
          <w:spacing w:val="-1"/>
          <w:lang w:eastAsia="zh-CN"/>
        </w:rPr>
        <w:t>二、定位焊规定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1.所有焊缝的定位焊均使用钨极氩弧焊，现场提供Φ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1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6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mm的ER50-6焊丝。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2.模块A板对接焊缝的定位焊应在距两端20mm范围内，在正面坡口内定位点焊2点；每段定位焊缝长度≤15mm，试板两端不允许加引弧板和熄弧板。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3.模块C组合件中Φ108管-管环对接焊缝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的定位焊在正面坡口内，定位焊数不得超过3点，每段定位焊缝长度≤10mm。上架固定时，定位焊缝不准在仰焊位置（即5～7点钟位置）。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4.模块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D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组合件焊缝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②③④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所有定位焊必须在焊道内，单个定位焊缝长度≤10mm，焊缝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和焊缝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定位焊不超过3点，焊缝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③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定位焊不超过2点。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5.模块C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、D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组合件的装配、点固和焊接顺序如下：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未遵循该装配、点固和焊接顺序的模块三（模块C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、D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将被判为0分。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第一步：完成焊缝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③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的装配、点固（在手工焊工位完成）；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第二步：完成焊缝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的装配、点固（在手工焊工位完成）；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第三步：完成焊缝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的焊接（在手工焊工位完成）；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第四步：完成焊缝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③④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的编程、焊接（在机器人焊接工位完成）；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第五步：完成焊缝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和焊缝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的装配、点固（在机器人焊接工位完成）；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第六步：完成焊缝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和焊缝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的编程、焊接（在机器人焊接工位完成，且满编满焊）。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试件在组对过程中出现问题，由参赛选手自己修复，不得调换。</w:t>
      </w:r>
    </w:p>
    <w:p>
      <w:pPr>
        <w:pStyle w:val="3"/>
        <w:spacing w:before="229" w:line="360" w:lineRule="auto"/>
        <w:rPr>
          <w:rFonts w:ascii="Times New Roman" w:hAnsi="Times New Roman" w:cs="Times New Roman"/>
          <w:spacing w:val="-1"/>
          <w:lang w:eastAsia="zh-CN"/>
        </w:rPr>
      </w:pPr>
      <w:r>
        <w:rPr>
          <w:rFonts w:ascii="Times New Roman" w:hAnsi="Times New Roman" w:cs="Times New Roman"/>
          <w:spacing w:val="-1"/>
          <w:lang w:eastAsia="zh-CN"/>
        </w:rPr>
        <w:t>三、上架固定规定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1.模块A和模块C的焊缝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上架固定后，举手示意裁判员按照规定检查确认后方可施焊，且不允许变换位置。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2.模块C机器人焊接分两次完成编程、轨迹示教、焊接，（第一次焊缝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③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，第二次焊缝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和焊缝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），每一次正式焊接前必须向监考裁判示意，裁判确认后，方可启动机器人进行焊接。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3.未经监考裁判检查合格认可的试件，参赛选手擅自焊接的，该试件判为0分。</w:t>
      </w:r>
    </w:p>
    <w:p>
      <w:pPr>
        <w:pStyle w:val="3"/>
        <w:spacing w:before="229" w:line="360" w:lineRule="auto"/>
        <w:rPr>
          <w:rFonts w:ascii="Times New Roman" w:hAnsi="Times New Roman" w:cs="Times New Roman"/>
          <w:spacing w:val="-1"/>
          <w:lang w:eastAsia="zh-CN"/>
        </w:rPr>
      </w:pPr>
      <w:r>
        <w:rPr>
          <w:rFonts w:ascii="Times New Roman" w:hAnsi="Times New Roman" w:cs="Times New Roman"/>
          <w:spacing w:val="-1"/>
          <w:lang w:eastAsia="zh-CN"/>
        </w:rPr>
        <w:t>四、施焊操作规定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1.施焊开始后，禁止使用电动工具；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2.模块A和模块C焊缝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对接焊缝采用单面焊双面成形完成；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3.焊接时，焊缝最高点距地面不得高于1.2米；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4.模块A和模块C焊缝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在焊接过程中，试件不准取下、移动或改变焊接位置；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5.不得在试件上作任何标记，包括电弧划伤；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6.模块A的每条焊道均应采用一个方向焊接，且不得由中间向两端焊或由两端向中间焊，其余层（道）的焊接方向和打底焊的方向应一致；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7.模块B氩弧堆焊只允许堆焊一层（道），且不允许重熔；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8.模块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B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氩弧堆焊“云兰花(白玉兰)”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与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两个交叉点中，上方交叉点仅焊接“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”，下方交叉点仅焊接“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①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”；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③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与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的两个交叉点中，上方交叉点仅焊接“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”，下方交叉点仅焊接“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③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”；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⑤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与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⑥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的两个交叉点中，上方交叉点仅焊接“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⑥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”，下方交叉点仅焊接“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⑤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”。详见附件1样卷“云兰花(白玉兰)”示意图。</w:t>
      </w:r>
    </w:p>
    <w:p>
      <w:pPr>
        <w:pStyle w:val="4"/>
        <w:spacing w:before="12"/>
        <w:rPr>
          <w:rFonts w:ascii="Times New Roman" w:hAnsi="Times New Roman" w:cs="Times New Roman"/>
          <w:sz w:val="18"/>
          <w:lang w:eastAsia="zh-CN"/>
        </w:rPr>
      </w:pPr>
    </w:p>
    <w:p>
      <w:pPr>
        <w:pStyle w:val="3"/>
        <w:spacing w:before="229" w:line="360" w:lineRule="auto"/>
        <w:rPr>
          <w:rFonts w:ascii="Times New Roman" w:hAnsi="Times New Roman" w:cs="Times New Roman"/>
          <w:spacing w:val="-1"/>
          <w:lang w:eastAsia="zh-CN"/>
        </w:rPr>
      </w:pPr>
      <w:r>
        <w:rPr>
          <w:rFonts w:ascii="Times New Roman" w:hAnsi="Times New Roman" w:cs="Times New Roman"/>
          <w:spacing w:val="-1"/>
          <w:lang w:eastAsia="zh-CN"/>
        </w:rPr>
        <w:t>五、打磨、焊缝清理与外观检查规定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1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.模块A和模块C定位焊前，允许对坡口及两侧20mm范围进行打磨。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2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.模块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D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焊缝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②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～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④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定位焊完成后，允许对定位焊缝范围进行手工打磨，不能使用电动工具。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3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.焊接完成后的应清理焊渣及飞溅，并按要求打扫清理焊接场地。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4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.清理焊缝表面不得使用电动工具清理，不得破坏试件焊缝的原始成形。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5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.气孔检查采用5倍放大镜。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6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.表面有裂纹、夹渣、未熔合、焊穿、焊瘤等缺陷之一，外观作0分处理。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7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.焊缝未盖面、焊缝表面及根部有修补、焊缝有机械损伤等明显标记，该焊缝判作0分。</w:t>
      </w:r>
    </w:p>
    <w:p>
      <w:pPr>
        <w:spacing w:line="360" w:lineRule="auto"/>
        <w:ind w:firstLine="628" w:firstLineChars="200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8</w:t>
      </w:r>
      <w:r>
        <w:rPr>
          <w:rFonts w:ascii="Times New Roman" w:hAnsi="Times New Roman" w:cs="Times New Roman"/>
          <w:spacing w:val="24"/>
          <w:w w:val="95"/>
          <w:sz w:val="28"/>
          <w:lang w:eastAsia="zh-CN"/>
        </w:rPr>
        <w:t>.试件表面有电弧损伤的，一处扣一分，电弧损伤三处及以上的该焊缝外观判作0分</w:t>
      </w:r>
      <w:r>
        <w:rPr>
          <w:rFonts w:hint="eastAsia" w:ascii="Times New Roman" w:hAnsi="Times New Roman" w:cs="Times New Roman"/>
          <w:spacing w:val="24"/>
          <w:w w:val="95"/>
          <w:sz w:val="28"/>
          <w:lang w:eastAsia="zh-CN"/>
        </w:rPr>
        <w:t>。</w:t>
      </w:r>
    </w:p>
    <w:p>
      <w:pPr>
        <w:spacing w:line="360" w:lineRule="auto"/>
        <w:rPr>
          <w:rFonts w:ascii="Times New Roman" w:hAnsi="Times New Roman" w:cs="Times New Roman"/>
          <w:spacing w:val="24"/>
          <w:w w:val="95"/>
          <w:sz w:val="28"/>
          <w:lang w:eastAsia="zh-CN"/>
        </w:rPr>
      </w:pPr>
    </w:p>
    <w:sectPr>
      <w:footerReference r:id="rId4" w:type="default"/>
      <w:pgSz w:w="11910" w:h="16840"/>
      <w:pgMar w:top="1418" w:right="1400" w:bottom="1100" w:left="1542" w:header="0" w:footer="48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1026" o:spid="_x0000_s1026" o:spt="202" type="#_x0000_t202" style="position:absolute;left:0pt;margin-left:264.05pt;margin-top:781.5pt;height:12.15pt;width:70.5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7" w:lineRule="exact"/>
                  <w:ind w:left="20"/>
                  <w:rPr>
                    <w:sz w:val="18"/>
                  </w:rPr>
                </w:pPr>
                <w:r>
                  <w:rPr>
                    <w:spacing w:val="1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Calibri" w:eastAsia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/>
                    <w:spacing w:val="6"/>
                    <w:sz w:val="18"/>
                  </w:rPr>
                  <w:t xml:space="preserve"> </w:t>
                </w:r>
                <w:r>
                  <w:rPr>
                    <w:spacing w:val="-12"/>
                    <w:sz w:val="18"/>
                  </w:rPr>
                  <w:t xml:space="preserve">页 共 </w:t>
                </w:r>
                <w:r>
                  <w:rPr>
                    <w:rFonts w:ascii="Calibri" w:eastAsia="Calibri"/>
                    <w:sz w:val="18"/>
                  </w:rPr>
                  <w:t>7</w:t>
                </w:r>
                <w:r>
                  <w:rPr>
                    <w:rFonts w:ascii="Calibri" w:eastAsia="Calibri"/>
                    <w:spacing w:val="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Yjk1Yjg4NDg5NjE3Y2YwYTI4NmVjMmQzZTY1NzhiYWMifQ=="/>
  </w:docVars>
  <w:rsids>
    <w:rsidRoot w:val="00CB4BE1"/>
    <w:rsid w:val="00016F6F"/>
    <w:rsid w:val="000C4E5E"/>
    <w:rsid w:val="000D6877"/>
    <w:rsid w:val="00103AD2"/>
    <w:rsid w:val="001370B6"/>
    <w:rsid w:val="00147DA9"/>
    <w:rsid w:val="001910A2"/>
    <w:rsid w:val="001A4E77"/>
    <w:rsid w:val="001A5C44"/>
    <w:rsid w:val="001D482B"/>
    <w:rsid w:val="001F3E79"/>
    <w:rsid w:val="00231B3A"/>
    <w:rsid w:val="00281875"/>
    <w:rsid w:val="00291BC2"/>
    <w:rsid w:val="002D6FCE"/>
    <w:rsid w:val="00372108"/>
    <w:rsid w:val="00392127"/>
    <w:rsid w:val="003A0222"/>
    <w:rsid w:val="003B4A8B"/>
    <w:rsid w:val="003D7C17"/>
    <w:rsid w:val="003E13BA"/>
    <w:rsid w:val="003F2FC0"/>
    <w:rsid w:val="00412A42"/>
    <w:rsid w:val="00413A77"/>
    <w:rsid w:val="00483F46"/>
    <w:rsid w:val="00504252"/>
    <w:rsid w:val="005256D6"/>
    <w:rsid w:val="0056734A"/>
    <w:rsid w:val="005B2685"/>
    <w:rsid w:val="006B7996"/>
    <w:rsid w:val="00740095"/>
    <w:rsid w:val="008149B3"/>
    <w:rsid w:val="00826503"/>
    <w:rsid w:val="00831AC2"/>
    <w:rsid w:val="00847850"/>
    <w:rsid w:val="008778EC"/>
    <w:rsid w:val="008B5017"/>
    <w:rsid w:val="008C0F79"/>
    <w:rsid w:val="00920289"/>
    <w:rsid w:val="00977A13"/>
    <w:rsid w:val="009845DD"/>
    <w:rsid w:val="00A754FB"/>
    <w:rsid w:val="00A818F8"/>
    <w:rsid w:val="00B0662C"/>
    <w:rsid w:val="00B13DAB"/>
    <w:rsid w:val="00B966A5"/>
    <w:rsid w:val="00BA46C5"/>
    <w:rsid w:val="00C81C18"/>
    <w:rsid w:val="00C940DE"/>
    <w:rsid w:val="00CB4BE1"/>
    <w:rsid w:val="00CB5A33"/>
    <w:rsid w:val="00CC7174"/>
    <w:rsid w:val="00D4075E"/>
    <w:rsid w:val="00D759AB"/>
    <w:rsid w:val="00DB7D86"/>
    <w:rsid w:val="00DD56B8"/>
    <w:rsid w:val="00DF0863"/>
    <w:rsid w:val="00E759E7"/>
    <w:rsid w:val="00EC3D79"/>
    <w:rsid w:val="00F033CE"/>
    <w:rsid w:val="00F0760E"/>
    <w:rsid w:val="00F3727B"/>
    <w:rsid w:val="00F572E1"/>
    <w:rsid w:val="00F92522"/>
    <w:rsid w:val="00FD0BC6"/>
    <w:rsid w:val="4A7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42"/>
      <w:ind w:left="427" w:right="3071"/>
      <w:jc w:val="center"/>
      <w:outlineLvl w:val="0"/>
    </w:pPr>
    <w:rPr>
      <w:rFonts w:ascii="黑体" w:hAnsi="黑体" w:eastAsia="黑体" w:cs="黑体"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ind w:left="260"/>
      <w:outlineLvl w:val="1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58"/>
      <w:ind w:left="501" w:hanging="242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7"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页脚 字符"/>
    <w:basedOn w:val="9"/>
    <w:link w:val="6"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批注框文本 字符"/>
    <w:basedOn w:val="9"/>
    <w:link w:val="5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1F802-4283-462F-ABA3-A9F124A90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2727</Words>
  <Characters>2939</Characters>
  <Lines>22</Lines>
  <Paragraphs>6</Paragraphs>
  <TotalTime>145</TotalTime>
  <ScaleCrop>false</ScaleCrop>
  <LinksUpToDate>false</LinksUpToDate>
  <CharactersWithSpaces>2967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2022-11-29T13:16:00Z</dcterms:created>
  <dc:creator>A</dc:creator>
  <cp:lastModifiedBy>枫丹白露</cp:lastModifiedBy>
  <dcterms:modified xsi:type="dcterms:W3CDTF">2022-11-30T13:54:14Z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2022-11-23T00:00:00Z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D75C4799FA2542BDAAC683193F3A0762</vt:lpwstr>
  </property>
</Properties>
</file>